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38" w:rsidRPr="0047535F" w:rsidRDefault="009D6338" w:rsidP="00856F6C">
      <w:pPr>
        <w:ind w:left="2880" w:firstLine="720"/>
        <w:jc w:val="both"/>
        <w:rPr>
          <w:rFonts w:ascii="Times New Roman" w:hAnsi="Times New Roman" w:cs="Times New Roman"/>
          <w:b/>
          <w:lang w:val="sq-AL"/>
        </w:rPr>
      </w:pPr>
      <w:r w:rsidRPr="0047535F">
        <w:rPr>
          <w:rFonts w:ascii="Times New Roman" w:hAnsi="Times New Roman" w:cs="Times New Roman"/>
          <w:b/>
          <w:lang w:val="sq-AL"/>
        </w:rPr>
        <w:t>Deklaratë për shty</w:t>
      </w:r>
      <w:bookmarkStart w:id="0" w:name="_GoBack"/>
      <w:bookmarkEnd w:id="0"/>
      <w:r w:rsidRPr="0047535F">
        <w:rPr>
          <w:rFonts w:ascii="Times New Roman" w:hAnsi="Times New Roman" w:cs="Times New Roman"/>
          <w:b/>
          <w:lang w:val="sq-AL"/>
        </w:rPr>
        <w:t>p</w:t>
      </w:r>
    </w:p>
    <w:p w:rsidR="009D6338" w:rsidRPr="0028681A" w:rsidRDefault="009D6338" w:rsidP="00B07B28">
      <w:pPr>
        <w:jc w:val="center"/>
        <w:rPr>
          <w:rFonts w:ascii="Times New Roman" w:hAnsi="Times New Roman" w:cs="Times New Roman"/>
          <w:b/>
          <w:i/>
          <w:sz w:val="20"/>
          <w:szCs w:val="20"/>
          <w:lang w:val="sq-AL"/>
        </w:rPr>
      </w:pPr>
      <w:r w:rsidRPr="0028681A">
        <w:rPr>
          <w:rFonts w:ascii="Times New Roman" w:hAnsi="Times New Roman" w:cs="Times New Roman"/>
          <w:b/>
          <w:i/>
          <w:sz w:val="20"/>
          <w:szCs w:val="20"/>
          <w:lang w:val="sq-AL"/>
        </w:rPr>
        <w:t>Hap i rëndësishëm drejt forcimit të sistemit të mbrojtjes së fëmijëve</w:t>
      </w:r>
    </w:p>
    <w:p w:rsidR="009D6338" w:rsidRPr="0028681A" w:rsidRDefault="009D6338" w:rsidP="00856F6C">
      <w:p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Tiranë, 15 Maj 2018 - UNICEF, OSBE, Save the Children, Terre des hommes dhe World Vision nënshkruan sot një Marrëveshje Bashkëpunimi për të koordinuar përpjekjet e tyre me qëllim forcimin e sistemit të mbrojtjes së fëmijëve në nivel qendror dhe lokal. </w:t>
      </w:r>
    </w:p>
    <w:p w:rsidR="009D6338" w:rsidRPr="0028681A" w:rsidRDefault="009D6338" w:rsidP="00856F6C">
      <w:p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Sipas kësaj marrëveshje, këto organizata do të bashkëpunojnë për të rritur efektivitetin e punës, impaktin dhe qëndrueshmërinë e ndërhyrjeve të tyre në fushën e mbrojtjes së fëmijëve në drejtim të: </w:t>
      </w:r>
    </w:p>
    <w:p w:rsidR="009D6338" w:rsidRPr="0028681A" w:rsidRDefault="009D6338" w:rsidP="00856F6C">
      <w:pPr>
        <w:pStyle w:val="ListParagraph"/>
        <w:numPr>
          <w:ilvl w:val="0"/>
          <w:numId w:val="1"/>
        </w:num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Rritjes së ndërgjegjësimit të profesionistëve, fëmijëve, prindërve dhe kujdestarëve mbi çështje  të mbrojtjes së fëmijëve dhe dhunës; </w:t>
      </w:r>
    </w:p>
    <w:p w:rsidR="009D6338" w:rsidRPr="0028681A" w:rsidRDefault="009D6338" w:rsidP="00856F6C">
      <w:pPr>
        <w:pStyle w:val="ListParagraph"/>
        <w:numPr>
          <w:ilvl w:val="0"/>
          <w:numId w:val="1"/>
        </w:num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Rritjes së kapaciteteve, aftësive dhe cilësisë në punë të punojësve dhe aktorëve që punojnë në fushën e mbrojtjes së fëmijëve në nivel qendror dhe lokal;  </w:t>
      </w:r>
    </w:p>
    <w:p w:rsidR="009D6338" w:rsidRPr="0028681A" w:rsidRDefault="009D6338" w:rsidP="00856F6C">
      <w:pPr>
        <w:pStyle w:val="ListParagraph"/>
        <w:numPr>
          <w:ilvl w:val="0"/>
          <w:numId w:val="1"/>
        </w:num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Mbështetjes së praktikave dhe procedurave në identifikimin, referimin dhe menaxhimin e rasteve;</w:t>
      </w:r>
    </w:p>
    <w:p w:rsidR="009D6338" w:rsidRPr="0028681A" w:rsidRDefault="009D6338" w:rsidP="00856F6C">
      <w:pPr>
        <w:pStyle w:val="ListParagraph"/>
        <w:numPr>
          <w:ilvl w:val="0"/>
          <w:numId w:val="1"/>
        </w:num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Marrjes së masave të duhura në mbështjetje të fëmijëve në nevojë për mbrojtje, duke ruajtur interesin më të lartë të fëmijës;</w:t>
      </w:r>
    </w:p>
    <w:p w:rsidR="009D6338" w:rsidRPr="0028681A" w:rsidRDefault="009D6338" w:rsidP="00856F6C">
      <w:pPr>
        <w:pStyle w:val="ListParagraph"/>
        <w:numPr>
          <w:ilvl w:val="0"/>
          <w:numId w:val="1"/>
        </w:num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Rritjes të aksesit dhe cilësisë së shërbimeve të mbrojtjes së fëmijëve me qëllim parandalimin dhe zgjidhjen e rasteve. </w:t>
      </w:r>
    </w:p>
    <w:p w:rsidR="009D6338" w:rsidRPr="0028681A" w:rsidRDefault="009D6338" w:rsidP="00856F6C">
      <w:p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Në Shqipëri, vitet e fundit ka pasur ndryshime të rëndësishme në fushën e mbrojtjes së fëmijëve si: Miratimi i Ligjit për të Drejtat dhe Mbrojtjen e Fëmijëve dhe Kodit të Drejtësisë Penale për Fëmijë, në vitin 2017, si dhe plani kombëtar afatgjatë "Axhenda 2020 e Fëmijëve”, i miratuar së fundmi nga qeveria. Këto ndryshime ofrojnë një kornizë ligjore të përmirësuar, në përputhje të plotë me standardet ndërkombëtare dhe janë një kornizë e qëndrueshme e politikave për fëmijët në nevojë për mbrojtje. </w:t>
      </w:r>
    </w:p>
    <w:p w:rsidR="009D6338" w:rsidRPr="0028681A" w:rsidRDefault="009D6338" w:rsidP="00856F6C">
      <w:p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 xml:space="preserve">Megjithatë, ka akoma shumë për të bërë në drejtim të funksionimit të një sistemi gjithëpërfshirës për mbrojtjen e fëmijëve. Vlerësimet dhe rezultatet e deritanishme mbi shërbimet dhe kapacitetin për të luftuar të gjitha format e dhunës janë të dobëta dhe sfidë mbetet zbatimi i politikave. Të tjera sfida janë pamjaftueshmëria e burimeve financiare dhe njerëzore në fushën e shërbimeve të mbrojtjes për fëmijët, në përputhje me standardet e miratuara; ngritja e kapaciteteve të profesionistëve; forcimi i qasjes </w:t>
      </w:r>
      <w:r w:rsidR="003707FD" w:rsidRPr="0028681A">
        <w:rPr>
          <w:rFonts w:ascii="Times New Roman" w:hAnsi="Times New Roman" w:cs="Times New Roman"/>
          <w:sz w:val="23"/>
          <w:szCs w:val="23"/>
          <w:lang w:val="sq-AL"/>
        </w:rPr>
        <w:t>ndërsektoriale</w:t>
      </w:r>
      <w:r w:rsidRPr="0028681A">
        <w:rPr>
          <w:rFonts w:ascii="Times New Roman" w:hAnsi="Times New Roman" w:cs="Times New Roman"/>
          <w:sz w:val="23"/>
          <w:szCs w:val="23"/>
          <w:lang w:val="sq-AL"/>
        </w:rPr>
        <w:t xml:space="preserve"> në menaxhimin e rasteve; cilësia e shërbimeve të mbrojtjes për fëmijët në rrezik ose tashmë të prekur nga neglizhimi, abuzimi ose dhuna; krijimi i një sistemi efektiv monitorimi dhe raportimi; rritja e ndërgjegjësimit publik mbi të drejtat dhe mbrojtjen e fëmijëve dhe pjesëmarrja aktive e fëmijëve.</w:t>
      </w:r>
    </w:p>
    <w:p w:rsidR="009D6338" w:rsidRPr="0028681A" w:rsidRDefault="009D6338" w:rsidP="00856F6C">
      <w:pPr>
        <w:jc w:val="both"/>
        <w:rPr>
          <w:rFonts w:ascii="Times New Roman" w:hAnsi="Times New Roman" w:cs="Times New Roman"/>
          <w:sz w:val="23"/>
          <w:szCs w:val="23"/>
          <w:lang w:val="sq-AL"/>
        </w:rPr>
      </w:pPr>
      <w:r w:rsidRPr="0028681A">
        <w:rPr>
          <w:rFonts w:ascii="Times New Roman" w:hAnsi="Times New Roman" w:cs="Times New Roman"/>
          <w:sz w:val="23"/>
          <w:szCs w:val="23"/>
          <w:lang w:val="sq-AL"/>
        </w:rPr>
        <w:t>“Unë besoj fuqimisht se kjo letër bashkëpunimi do të shërbejë si bazë për një përgjigje të qëndrueshme, koherente dhe efektive ndaj sistemit të mbrojtjes së fëmijëve për Shqipërinë. Ne jemi të përkushtuar që të mbështesim Qeverinë e Shqipërisë për të përmbushur detyrimet e saj sipas Konventës për të Drejtat e Fëmijës për të siguruar zbatimin e ligjeve të miratuara së fundmi”- u shpreh Roberto De Bernardi, Përfaqësuesi i UNICEF-it në Shqipëri.</w:t>
      </w:r>
    </w:p>
    <w:sectPr w:rsidR="009D6338" w:rsidRPr="0028681A" w:rsidSect="00C728E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38" w:rsidRDefault="009D6338" w:rsidP="009D6338">
      <w:pPr>
        <w:spacing w:after="0" w:line="240" w:lineRule="auto"/>
      </w:pPr>
      <w:r>
        <w:separator/>
      </w:r>
    </w:p>
  </w:endnote>
  <w:endnote w:type="continuationSeparator" w:id="0">
    <w:p w:rsidR="009D6338" w:rsidRDefault="009D6338" w:rsidP="009D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38" w:rsidRDefault="009D6338" w:rsidP="009D6338">
      <w:pPr>
        <w:spacing w:after="0" w:line="240" w:lineRule="auto"/>
      </w:pPr>
      <w:r>
        <w:separator/>
      </w:r>
    </w:p>
  </w:footnote>
  <w:footnote w:type="continuationSeparator" w:id="0">
    <w:p w:rsidR="009D6338" w:rsidRDefault="009D6338" w:rsidP="009D6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EB" w:rsidRDefault="003375A2" w:rsidP="00734C3A">
    <w:pPr>
      <w:pStyle w:val="Header"/>
    </w:pPr>
    <w:r>
      <w:rPr>
        <w:noProof/>
      </w:rPr>
      <w:drawing>
        <wp:inline distT="0" distB="0" distL="0" distR="0">
          <wp:extent cx="1194387" cy="143301"/>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lish_small.jpg"/>
                  <pic:cNvPicPr/>
                </pic:nvPicPr>
                <pic:blipFill>
                  <a:blip r:embed="rId1">
                    <a:extLst>
                      <a:ext uri="{28A0092B-C50C-407E-A947-70E740481C1C}">
                        <a14:useLocalDpi xmlns:a14="http://schemas.microsoft.com/office/drawing/2010/main" val="0"/>
                      </a:ext>
                    </a:extLst>
                  </a:blip>
                  <a:stretch>
                    <a:fillRect/>
                  </a:stretch>
                </pic:blipFill>
                <pic:spPr>
                  <a:xfrm>
                    <a:off x="0" y="0"/>
                    <a:ext cx="1194596" cy="143326"/>
                  </a:xfrm>
                  <a:prstGeom prst="rect">
                    <a:avLst/>
                  </a:prstGeom>
                </pic:spPr>
              </pic:pic>
            </a:graphicData>
          </a:graphic>
        </wp:inline>
      </w:drawing>
    </w:r>
    <w:r w:rsidR="00C728EB">
      <w:t xml:space="preserve"> </w:t>
    </w:r>
    <w:r>
      <w:t xml:space="preserve">  </w:t>
    </w:r>
    <w:r w:rsidR="00C728EB">
      <w:t xml:space="preserve"> </w:t>
    </w:r>
    <w:r w:rsidR="00C728EB">
      <w:rPr>
        <w:noProof/>
      </w:rPr>
      <w:drawing>
        <wp:inline distT="0" distB="0" distL="0" distR="0" wp14:anchorId="4DC9AF1C" wp14:editId="4D4F9C3D">
          <wp:extent cx="1092575" cy="22518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CMYK_144ppi_ENG.jpg"/>
                  <pic:cNvPicPr/>
                </pic:nvPicPr>
                <pic:blipFill>
                  <a:blip r:embed="rId2">
                    <a:extLst>
                      <a:ext uri="{28A0092B-C50C-407E-A947-70E740481C1C}">
                        <a14:useLocalDpi xmlns:a14="http://schemas.microsoft.com/office/drawing/2010/main" val="0"/>
                      </a:ext>
                    </a:extLst>
                  </a:blip>
                  <a:stretch>
                    <a:fillRect/>
                  </a:stretch>
                </pic:blipFill>
                <pic:spPr>
                  <a:xfrm>
                    <a:off x="0" y="0"/>
                    <a:ext cx="1119938" cy="230828"/>
                  </a:xfrm>
                  <a:prstGeom prst="rect">
                    <a:avLst/>
                  </a:prstGeom>
                </pic:spPr>
              </pic:pic>
            </a:graphicData>
          </a:graphic>
        </wp:inline>
      </w:drawing>
    </w:r>
    <w:r w:rsidR="00734C3A">
      <w:t xml:space="preserve">      </w:t>
    </w:r>
    <w:r w:rsidR="00C728EB">
      <w:rPr>
        <w:noProof/>
      </w:rPr>
      <w:drawing>
        <wp:inline distT="0" distB="0" distL="0" distR="0" wp14:anchorId="0229AC8D" wp14:editId="13CD4F47">
          <wp:extent cx="825690" cy="25893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_Horiz_ColPos_RGB-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70485" cy="272981"/>
                  </a:xfrm>
                  <a:prstGeom prst="rect">
                    <a:avLst/>
                  </a:prstGeom>
                </pic:spPr>
              </pic:pic>
            </a:graphicData>
          </a:graphic>
        </wp:inline>
      </w:drawing>
    </w:r>
    <w:r w:rsidR="00734C3A">
      <w:t xml:space="preserve">          </w:t>
    </w:r>
    <w:r w:rsidR="00C728EB">
      <w:rPr>
        <w:noProof/>
      </w:rPr>
      <w:drawing>
        <wp:inline distT="0" distB="0" distL="0" distR="0" wp14:anchorId="46671729" wp14:editId="7BF04B7E">
          <wp:extent cx="921224" cy="165821"/>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h Albania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794" cy="168984"/>
                  </a:xfrm>
                  <a:prstGeom prst="rect">
                    <a:avLst/>
                  </a:prstGeom>
                </pic:spPr>
              </pic:pic>
            </a:graphicData>
          </a:graphic>
        </wp:inline>
      </w:drawing>
    </w:r>
    <w:r w:rsidR="00C728EB">
      <w:t xml:space="preserve">  </w:t>
    </w:r>
    <w:r w:rsidR="00734C3A">
      <w:t xml:space="preserve">       </w:t>
    </w:r>
    <w:r w:rsidR="00C728EB">
      <w:t xml:space="preserve"> </w:t>
    </w:r>
    <w:r w:rsidR="00C728EB">
      <w:rPr>
        <w:noProof/>
      </w:rPr>
      <w:drawing>
        <wp:inline distT="0" distB="0" distL="0" distR="0" wp14:anchorId="4C8D2B8A" wp14:editId="5ECC3641">
          <wp:extent cx="948520" cy="195683"/>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rld Vis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3164" cy="196641"/>
                  </a:xfrm>
                  <a:prstGeom prst="rect">
                    <a:avLst/>
                  </a:prstGeom>
                </pic:spPr>
              </pic:pic>
            </a:graphicData>
          </a:graphic>
        </wp:inline>
      </w:drawing>
    </w:r>
  </w:p>
  <w:p w:rsidR="00C728EB" w:rsidRDefault="00C728EB" w:rsidP="00734C3A">
    <w:pPr>
      <w:pStyle w:val="Footer"/>
    </w:pPr>
  </w:p>
  <w:p w:rsidR="00C728EB" w:rsidRDefault="00C728EB" w:rsidP="00734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91233"/>
    <w:multiLevelType w:val="hybridMultilevel"/>
    <w:tmpl w:val="3702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38"/>
    <w:rsid w:val="0028681A"/>
    <w:rsid w:val="003375A2"/>
    <w:rsid w:val="003707FD"/>
    <w:rsid w:val="0047535F"/>
    <w:rsid w:val="005C6C7F"/>
    <w:rsid w:val="00734C3A"/>
    <w:rsid w:val="00856F6C"/>
    <w:rsid w:val="009D6338"/>
    <w:rsid w:val="00B07B28"/>
    <w:rsid w:val="00BC1E5F"/>
    <w:rsid w:val="00C728EB"/>
    <w:rsid w:val="00F1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338"/>
    <w:pPr>
      <w:ind w:left="720"/>
      <w:contextualSpacing/>
    </w:pPr>
  </w:style>
  <w:style w:type="paragraph" w:styleId="Header">
    <w:name w:val="header"/>
    <w:basedOn w:val="Normal"/>
    <w:link w:val="HeaderChar"/>
    <w:uiPriority w:val="99"/>
    <w:unhideWhenUsed/>
    <w:rsid w:val="009D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38"/>
  </w:style>
  <w:style w:type="paragraph" w:styleId="Footer">
    <w:name w:val="footer"/>
    <w:basedOn w:val="Normal"/>
    <w:link w:val="FooterChar"/>
    <w:uiPriority w:val="99"/>
    <w:unhideWhenUsed/>
    <w:rsid w:val="009D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338"/>
  </w:style>
  <w:style w:type="paragraph" w:styleId="BalloonText">
    <w:name w:val="Balloon Text"/>
    <w:basedOn w:val="Normal"/>
    <w:link w:val="BalloonTextChar"/>
    <w:uiPriority w:val="99"/>
    <w:semiHidden/>
    <w:unhideWhenUsed/>
    <w:rsid w:val="009D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338"/>
    <w:pPr>
      <w:ind w:left="720"/>
      <w:contextualSpacing/>
    </w:pPr>
  </w:style>
  <w:style w:type="paragraph" w:styleId="Header">
    <w:name w:val="header"/>
    <w:basedOn w:val="Normal"/>
    <w:link w:val="HeaderChar"/>
    <w:uiPriority w:val="99"/>
    <w:unhideWhenUsed/>
    <w:rsid w:val="009D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38"/>
  </w:style>
  <w:style w:type="paragraph" w:styleId="Footer">
    <w:name w:val="footer"/>
    <w:basedOn w:val="Normal"/>
    <w:link w:val="FooterChar"/>
    <w:uiPriority w:val="99"/>
    <w:unhideWhenUsed/>
    <w:rsid w:val="009D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338"/>
  </w:style>
  <w:style w:type="paragraph" w:styleId="BalloonText">
    <w:name w:val="Balloon Text"/>
    <w:basedOn w:val="Normal"/>
    <w:link w:val="BalloonTextChar"/>
    <w:uiPriority w:val="99"/>
    <w:semiHidden/>
    <w:unhideWhenUsed/>
    <w:rsid w:val="009D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Vasilika Bargjo</dc:creator>
  <cp:lastModifiedBy>Vasilika Bargjo</cp:lastModifiedBy>
  <cp:revision>12</cp:revision>
  <dcterms:created xsi:type="dcterms:W3CDTF">2018-05-15T08:21:00Z</dcterms:created>
  <dcterms:modified xsi:type="dcterms:W3CDTF">2018-05-15T10:09:00Z</dcterms:modified>
</cp:coreProperties>
</file>