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EAC2" w14:textId="58496D51" w:rsidR="00443724" w:rsidRPr="00443724" w:rsidRDefault="00EA4C13" w:rsidP="00EA4C13">
      <w:pPr>
        <w:rPr>
          <w:rFonts w:ascii="Lato" w:eastAsia="SimSun" w:hAnsi="Lato" w:cs="Times New Roman"/>
          <w:noProof/>
          <w:lang w:eastAsia="zh-CN"/>
        </w:rPr>
      </w:pPr>
      <w:r>
        <w:rPr>
          <w:rFonts w:ascii="Lato" w:eastAsia="SimSun" w:hAnsi="Lato" w:cs="Times New Roman"/>
          <w:noProof/>
          <w:lang w:eastAsia="zh-CN"/>
        </w:rPr>
        <w:t xml:space="preserve">                                                            </w:t>
      </w:r>
    </w:p>
    <w:p w14:paraId="7EF3D1C4" w14:textId="77777777" w:rsidR="00443724" w:rsidRPr="00443724" w:rsidRDefault="00443724" w:rsidP="00443724">
      <w:pPr>
        <w:rPr>
          <w:rFonts w:ascii="Lato" w:eastAsia="SimSun" w:hAnsi="Lato" w:cs="Times New Roman"/>
          <w:noProof/>
          <w:lang w:eastAsia="zh-CN"/>
        </w:rPr>
      </w:pPr>
    </w:p>
    <w:p w14:paraId="6AC33C5E" w14:textId="15969C16" w:rsidR="00443724" w:rsidRDefault="00443724" w:rsidP="00443724">
      <w:pPr>
        <w:spacing w:after="0" w:line="204" w:lineRule="auto"/>
        <w:contextualSpacing/>
        <w:jc w:val="center"/>
        <w:rPr>
          <w:rFonts w:ascii="Lato" w:eastAsia="SimHei" w:hAnsi="Lato" w:cs="Times New Roman"/>
          <w:color w:val="FF6B00"/>
          <w:spacing w:val="-15"/>
          <w:sz w:val="36"/>
          <w:szCs w:val="72"/>
          <w:lang w:eastAsia="zh-CN"/>
        </w:rPr>
      </w:pPr>
      <w:r w:rsidRPr="00443724">
        <w:rPr>
          <w:rFonts w:ascii="Lato" w:eastAsia="SimHei" w:hAnsi="Lato" w:cs="Times New Roman"/>
          <w:color w:val="FF6B00"/>
          <w:spacing w:val="-15"/>
          <w:sz w:val="36"/>
          <w:szCs w:val="72"/>
          <w:lang w:eastAsia="zh-CN"/>
        </w:rPr>
        <w:t>Terms of Reference</w:t>
      </w:r>
    </w:p>
    <w:p w14:paraId="4DEEB92E" w14:textId="77777777" w:rsidR="00EA4C13" w:rsidRPr="00443724" w:rsidRDefault="00EA4C13" w:rsidP="00443724">
      <w:pPr>
        <w:spacing w:after="0" w:line="204" w:lineRule="auto"/>
        <w:contextualSpacing/>
        <w:jc w:val="center"/>
        <w:rPr>
          <w:rFonts w:ascii="Lato" w:eastAsia="SimHei" w:hAnsi="Lato" w:cs="Times New Roman"/>
          <w:i/>
          <w:iCs/>
          <w:color w:val="FF6B00"/>
          <w:spacing w:val="-15"/>
          <w:sz w:val="36"/>
          <w:szCs w:val="72"/>
          <w:lang w:eastAsia="zh-CN"/>
        </w:rPr>
      </w:pPr>
    </w:p>
    <w:p w14:paraId="5EEFDF34" w14:textId="77777777" w:rsidR="00443724" w:rsidRPr="00443724" w:rsidRDefault="00443724" w:rsidP="00443724">
      <w:pPr>
        <w:spacing w:line="276" w:lineRule="auto"/>
        <w:jc w:val="both"/>
        <w:rPr>
          <w:rFonts w:ascii="Lato" w:eastAsia="SimSun" w:hAnsi="Lato" w:cs="Times New Roman"/>
          <w:b/>
          <w:lang w:eastAsia="zh-CN"/>
        </w:rPr>
      </w:pPr>
      <w:r w:rsidRPr="00443724">
        <w:rPr>
          <w:rFonts w:ascii="Lato" w:eastAsia="SimSun" w:hAnsi="Lato" w:cs="Times New Roman"/>
          <w:b/>
          <w:lang w:eastAsia="zh-CN"/>
        </w:rPr>
        <w:t>Consultancy required on:</w:t>
      </w:r>
    </w:p>
    <w:p w14:paraId="3352ADCD" w14:textId="77777777" w:rsidR="00443724" w:rsidRPr="00443724" w:rsidRDefault="00443724" w:rsidP="00443724">
      <w:pPr>
        <w:numPr>
          <w:ilvl w:val="0"/>
          <w:numId w:val="6"/>
        </w:numPr>
        <w:spacing w:line="276" w:lineRule="auto"/>
        <w:jc w:val="both"/>
        <w:rPr>
          <w:rFonts w:ascii="Lato" w:eastAsia="SimSun" w:hAnsi="Lato" w:cs="Times New Roman"/>
          <w:lang w:eastAsia="zh-CN"/>
        </w:rPr>
      </w:pPr>
      <w:r w:rsidRPr="00443724">
        <w:rPr>
          <w:rFonts w:ascii="Lato" w:eastAsia="SimSun" w:hAnsi="Lato" w:cs="Times New Roman"/>
          <w:b/>
          <w:lang w:eastAsia="zh-CN"/>
        </w:rPr>
        <w:t xml:space="preserve">Capacity assessment of inclusive education and integrated services practitioners (including team of specialists for the mobile unit, and community Centre for disability services, assistant teachers and psychosocial staff in schools) </w:t>
      </w:r>
      <w:proofErr w:type="gramStart"/>
      <w:r w:rsidRPr="00443724">
        <w:rPr>
          <w:rFonts w:ascii="Lato" w:eastAsia="SimSun" w:hAnsi="Lato" w:cs="Times New Roman"/>
          <w:b/>
          <w:lang w:eastAsia="zh-CN"/>
        </w:rPr>
        <w:t xml:space="preserve">of  </w:t>
      </w:r>
      <w:proofErr w:type="spellStart"/>
      <w:r w:rsidRPr="00443724">
        <w:rPr>
          <w:rFonts w:ascii="Lato" w:eastAsia="SimSun" w:hAnsi="Lato" w:cs="Times New Roman"/>
          <w:b/>
          <w:lang w:eastAsia="zh-CN"/>
        </w:rPr>
        <w:t>Prrenjas</w:t>
      </w:r>
      <w:proofErr w:type="spellEnd"/>
      <w:proofErr w:type="gramEnd"/>
      <w:r w:rsidRPr="00443724">
        <w:rPr>
          <w:rFonts w:ascii="Lato" w:eastAsia="SimSun" w:hAnsi="Lato" w:cs="Times New Roman"/>
          <w:b/>
          <w:lang w:eastAsia="zh-CN"/>
        </w:rPr>
        <w:t xml:space="preserve"> municipality. </w:t>
      </w:r>
    </w:p>
    <w:p w14:paraId="05E25822" w14:textId="77777777" w:rsidR="00443724" w:rsidRPr="00443724" w:rsidRDefault="00443724" w:rsidP="00443724">
      <w:pPr>
        <w:numPr>
          <w:ilvl w:val="0"/>
          <w:numId w:val="6"/>
        </w:numPr>
        <w:spacing w:line="276" w:lineRule="auto"/>
        <w:jc w:val="both"/>
        <w:rPr>
          <w:rFonts w:ascii="Lato" w:eastAsia="SimSun" w:hAnsi="Lato" w:cs="Times New Roman"/>
          <w:lang w:eastAsia="zh-CN"/>
        </w:rPr>
      </w:pPr>
      <w:r w:rsidRPr="00443724">
        <w:rPr>
          <w:rFonts w:ascii="Lato" w:eastAsia="SimSun" w:hAnsi="Lato" w:cs="Times New Roman"/>
          <w:b/>
          <w:lang w:eastAsia="zh-CN"/>
        </w:rPr>
        <w:t>Capacity building training for inclusive education and integrated services practitioners (including team of specialists for the mobile unit, and community Centre for disability services, assistant teachers and psychosocial staff in schools) based on the identified needs.</w:t>
      </w:r>
    </w:p>
    <w:p w14:paraId="575BCED7" w14:textId="77777777" w:rsidR="00443724" w:rsidRPr="00443724" w:rsidRDefault="00443724" w:rsidP="00443724">
      <w:pPr>
        <w:numPr>
          <w:ilvl w:val="0"/>
          <w:numId w:val="6"/>
        </w:numPr>
        <w:spacing w:line="276" w:lineRule="auto"/>
        <w:jc w:val="both"/>
        <w:rPr>
          <w:rFonts w:ascii="Lato" w:eastAsia="SimSun" w:hAnsi="Lato" w:cs="Times New Roman"/>
          <w:b/>
          <w:bCs/>
          <w:color w:val="FF6600"/>
          <w:lang w:eastAsia="zh-CN"/>
        </w:rPr>
      </w:pPr>
      <w:r w:rsidRPr="00443724">
        <w:rPr>
          <w:rFonts w:ascii="Lato" w:eastAsia="SimSun" w:hAnsi="Lato" w:cs="Times New Roman"/>
          <w:b/>
          <w:lang w:eastAsia="zh-CN"/>
        </w:rPr>
        <w:t>Coaching of inclusive education and integrated services practitioners (including team of specialists for the mobile unit, and community Centre for disability services, assistant teachers and psychosocial staff in schools).</w:t>
      </w:r>
    </w:p>
    <w:p w14:paraId="781AFAAC" w14:textId="77777777" w:rsidR="00443724" w:rsidRPr="00443724" w:rsidRDefault="00443724" w:rsidP="00443724">
      <w:pPr>
        <w:spacing w:line="276" w:lineRule="auto"/>
        <w:jc w:val="center"/>
        <w:rPr>
          <w:rFonts w:ascii="Lato" w:eastAsia="SimSun" w:hAnsi="Lato" w:cs="Times New Roman"/>
          <w:b/>
          <w:bCs/>
          <w:color w:val="FF6600"/>
          <w:lang w:eastAsia="zh-CN"/>
        </w:rPr>
      </w:pPr>
      <w:proofErr w:type="gramStart"/>
      <w:r w:rsidRPr="00443724">
        <w:rPr>
          <w:rFonts w:ascii="Lato" w:eastAsia="SimSun" w:hAnsi="Lato" w:cs="Times New Roman"/>
          <w:b/>
          <w:bCs/>
          <w:color w:val="FF6600"/>
          <w:lang w:eastAsia="zh-CN"/>
        </w:rPr>
        <w:t>January  2023</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887"/>
      </w:tblGrid>
      <w:tr w:rsidR="00443724" w:rsidRPr="00443724" w14:paraId="70E52604" w14:textId="77777777" w:rsidTr="00034831">
        <w:trPr>
          <w:trHeight w:val="487"/>
          <w:jc w:val="center"/>
        </w:trPr>
        <w:tc>
          <w:tcPr>
            <w:tcW w:w="1852" w:type="pct"/>
            <w:tcBorders>
              <w:top w:val="single" w:sz="4" w:space="0" w:color="auto"/>
              <w:left w:val="single" w:sz="4" w:space="0" w:color="auto"/>
              <w:bottom w:val="single" w:sz="4" w:space="0" w:color="auto"/>
              <w:right w:val="single" w:sz="4" w:space="0" w:color="auto"/>
            </w:tcBorders>
          </w:tcPr>
          <w:p w14:paraId="3E0FA041" w14:textId="77777777" w:rsidR="00443724" w:rsidRPr="00443724" w:rsidRDefault="00443724" w:rsidP="00443724">
            <w:pPr>
              <w:spacing w:before="60" w:line="276" w:lineRule="auto"/>
              <w:jc w:val="both"/>
              <w:rPr>
                <w:rFonts w:ascii="Lato" w:eastAsia="SimSun" w:hAnsi="Lato" w:cs="Times New Roman"/>
                <w:b/>
                <w:lang w:eastAsia="zh-CN"/>
              </w:rPr>
            </w:pPr>
            <w:r w:rsidRPr="00443724">
              <w:rPr>
                <w:rFonts w:ascii="Lato" w:eastAsia="SimSun" w:hAnsi="Lato" w:cs="Times New Roman"/>
                <w:b/>
                <w:lang w:eastAsia="zh-CN"/>
              </w:rPr>
              <w:t>Service title</w:t>
            </w:r>
          </w:p>
        </w:tc>
        <w:tc>
          <w:tcPr>
            <w:tcW w:w="3148" w:type="pct"/>
            <w:tcBorders>
              <w:top w:val="single" w:sz="4" w:space="0" w:color="auto"/>
              <w:left w:val="single" w:sz="4" w:space="0" w:color="auto"/>
              <w:bottom w:val="single" w:sz="4" w:space="0" w:color="auto"/>
              <w:right w:val="single" w:sz="4" w:space="0" w:color="auto"/>
            </w:tcBorders>
          </w:tcPr>
          <w:p w14:paraId="7883BC8B" w14:textId="77777777" w:rsidR="00443724" w:rsidRPr="00443724" w:rsidRDefault="00443724" w:rsidP="00443724">
            <w:pPr>
              <w:spacing w:before="60" w:line="276" w:lineRule="auto"/>
              <w:jc w:val="both"/>
              <w:rPr>
                <w:rFonts w:ascii="Lato" w:eastAsia="SimSun" w:hAnsi="Lato" w:cs="Times New Roman"/>
                <w:b/>
                <w:lang w:eastAsia="zh-CN"/>
              </w:rPr>
            </w:pPr>
            <w:r w:rsidRPr="00443724">
              <w:rPr>
                <w:rFonts w:ascii="Lato" w:eastAsia="SimSun" w:hAnsi="Lato" w:cs="Times New Roman"/>
                <w:b/>
                <w:lang w:eastAsia="zh-CN"/>
              </w:rPr>
              <w:t>Assessing, building capacities and coaching inclusive education and integrated services practitioners (including team of specialists for the mobile unit, and community Centre for disability services, assistant teachers and psychosocial staff in schools).</w:t>
            </w:r>
          </w:p>
        </w:tc>
      </w:tr>
      <w:tr w:rsidR="00443724" w:rsidRPr="00443724" w14:paraId="2A75A925" w14:textId="77777777" w:rsidTr="00034831">
        <w:trPr>
          <w:trHeight w:val="260"/>
          <w:jc w:val="center"/>
        </w:trPr>
        <w:tc>
          <w:tcPr>
            <w:tcW w:w="1852" w:type="pct"/>
            <w:tcBorders>
              <w:top w:val="single" w:sz="4" w:space="0" w:color="auto"/>
              <w:left w:val="single" w:sz="4" w:space="0" w:color="auto"/>
              <w:bottom w:val="single" w:sz="4" w:space="0" w:color="auto"/>
              <w:right w:val="single" w:sz="4" w:space="0" w:color="auto"/>
            </w:tcBorders>
          </w:tcPr>
          <w:p w14:paraId="21F05BAB" w14:textId="77777777" w:rsidR="00443724" w:rsidRPr="00443724" w:rsidRDefault="00443724" w:rsidP="00443724">
            <w:pPr>
              <w:spacing w:before="60" w:line="276" w:lineRule="auto"/>
              <w:jc w:val="both"/>
              <w:rPr>
                <w:rFonts w:ascii="Lato" w:eastAsia="SimSun" w:hAnsi="Lato" w:cs="Times New Roman"/>
                <w:b/>
                <w:lang w:eastAsia="zh-CN"/>
              </w:rPr>
            </w:pPr>
            <w:r w:rsidRPr="00443724">
              <w:rPr>
                <w:rFonts w:ascii="Lato" w:eastAsia="SimSun" w:hAnsi="Lato" w:cs="Times New Roman"/>
                <w:b/>
                <w:lang w:eastAsia="zh-CN"/>
              </w:rPr>
              <w:t>Location/Country</w:t>
            </w:r>
          </w:p>
        </w:tc>
        <w:tc>
          <w:tcPr>
            <w:tcW w:w="3148" w:type="pct"/>
            <w:tcBorders>
              <w:top w:val="single" w:sz="4" w:space="0" w:color="auto"/>
              <w:left w:val="single" w:sz="4" w:space="0" w:color="auto"/>
              <w:bottom w:val="single" w:sz="4" w:space="0" w:color="auto"/>
              <w:right w:val="single" w:sz="4" w:space="0" w:color="auto"/>
            </w:tcBorders>
          </w:tcPr>
          <w:p w14:paraId="1CF97E79" w14:textId="77777777" w:rsidR="00443724" w:rsidRPr="00443724" w:rsidRDefault="00443724" w:rsidP="00443724">
            <w:pPr>
              <w:spacing w:before="60" w:line="276" w:lineRule="auto"/>
              <w:jc w:val="both"/>
              <w:rPr>
                <w:rFonts w:ascii="Lato" w:eastAsia="SimSun" w:hAnsi="Lato" w:cs="Gill Sans MT"/>
                <w:b/>
                <w:lang w:eastAsia="zh-CN"/>
              </w:rPr>
            </w:pPr>
            <w:proofErr w:type="gramStart"/>
            <w:r w:rsidRPr="00443724">
              <w:rPr>
                <w:rFonts w:ascii="Lato" w:eastAsia="SimSun" w:hAnsi="Lato" w:cs="Gill Sans MT"/>
                <w:b/>
                <w:lang w:eastAsia="zh-CN"/>
              </w:rPr>
              <w:t>Albania ,</w:t>
            </w:r>
            <w:proofErr w:type="gramEnd"/>
            <w:r w:rsidRPr="00443724">
              <w:rPr>
                <w:rFonts w:ascii="Lato" w:eastAsia="SimSun" w:hAnsi="Lato" w:cs="Gill Sans MT"/>
                <w:b/>
                <w:lang w:eastAsia="zh-CN"/>
              </w:rPr>
              <w:t xml:space="preserve"> </w:t>
            </w:r>
            <w:proofErr w:type="spellStart"/>
            <w:r w:rsidRPr="00443724">
              <w:rPr>
                <w:rFonts w:ascii="Lato" w:eastAsia="SimSun" w:hAnsi="Lato" w:cs="Gill Sans MT"/>
                <w:b/>
                <w:lang w:eastAsia="zh-CN"/>
              </w:rPr>
              <w:t>Prrenjas</w:t>
            </w:r>
            <w:proofErr w:type="spellEnd"/>
            <w:r w:rsidRPr="00443724">
              <w:rPr>
                <w:rFonts w:ascii="Lato" w:eastAsia="SimSun" w:hAnsi="Lato" w:cs="Gill Sans MT"/>
                <w:b/>
                <w:lang w:eastAsia="zh-CN"/>
              </w:rPr>
              <w:t xml:space="preserve"> Municipality</w:t>
            </w:r>
          </w:p>
        </w:tc>
      </w:tr>
      <w:tr w:rsidR="00443724" w:rsidRPr="00443724" w14:paraId="37F251E0" w14:textId="77777777" w:rsidTr="00034831">
        <w:trPr>
          <w:trHeight w:val="271"/>
          <w:jc w:val="center"/>
        </w:trPr>
        <w:tc>
          <w:tcPr>
            <w:tcW w:w="1852" w:type="pct"/>
            <w:tcBorders>
              <w:top w:val="single" w:sz="4" w:space="0" w:color="auto"/>
              <w:left w:val="single" w:sz="4" w:space="0" w:color="auto"/>
              <w:bottom w:val="single" w:sz="4" w:space="0" w:color="auto"/>
              <w:right w:val="single" w:sz="4" w:space="0" w:color="auto"/>
            </w:tcBorders>
            <w:hideMark/>
          </w:tcPr>
          <w:p w14:paraId="7EE6CB53" w14:textId="77777777" w:rsidR="00443724" w:rsidRPr="00443724" w:rsidRDefault="00443724" w:rsidP="00443724">
            <w:pPr>
              <w:spacing w:before="60" w:line="276" w:lineRule="auto"/>
              <w:jc w:val="both"/>
              <w:rPr>
                <w:rFonts w:ascii="Lato" w:eastAsia="SimSun" w:hAnsi="Lato" w:cs="Times New Roman"/>
                <w:b/>
                <w:lang w:val="en-GB" w:eastAsia="zh-CN"/>
              </w:rPr>
            </w:pPr>
            <w:r w:rsidRPr="00443724">
              <w:rPr>
                <w:rFonts w:ascii="Lato" w:eastAsia="SimSun" w:hAnsi="Lato" w:cs="Times New Roman"/>
                <w:b/>
                <w:lang w:eastAsia="zh-CN"/>
              </w:rPr>
              <w:t>Organization</w:t>
            </w:r>
          </w:p>
        </w:tc>
        <w:tc>
          <w:tcPr>
            <w:tcW w:w="3148" w:type="pct"/>
            <w:tcBorders>
              <w:top w:val="single" w:sz="4" w:space="0" w:color="auto"/>
              <w:left w:val="single" w:sz="4" w:space="0" w:color="auto"/>
              <w:bottom w:val="single" w:sz="4" w:space="0" w:color="auto"/>
              <w:right w:val="single" w:sz="4" w:space="0" w:color="auto"/>
            </w:tcBorders>
            <w:hideMark/>
          </w:tcPr>
          <w:p w14:paraId="77133C04" w14:textId="77777777" w:rsidR="00443724" w:rsidRPr="00443724" w:rsidRDefault="00443724" w:rsidP="00443724">
            <w:pPr>
              <w:spacing w:before="60" w:line="276" w:lineRule="auto"/>
              <w:jc w:val="both"/>
              <w:rPr>
                <w:rFonts w:ascii="Lato" w:eastAsia="SimSun" w:hAnsi="Lato" w:cs="Times New Roman"/>
                <w:b/>
                <w:lang w:val="en-GB" w:eastAsia="zh-CN"/>
              </w:rPr>
            </w:pPr>
            <w:r w:rsidRPr="00443724">
              <w:rPr>
                <w:rFonts w:ascii="Lato" w:eastAsia="SimSun" w:hAnsi="Lato" w:cs="Times New Roman"/>
                <w:b/>
                <w:lang w:eastAsia="zh-CN"/>
              </w:rPr>
              <w:t xml:space="preserve">World Vision Albania </w:t>
            </w:r>
          </w:p>
        </w:tc>
      </w:tr>
      <w:tr w:rsidR="00443724" w:rsidRPr="00443724" w14:paraId="7E602C3D" w14:textId="77777777" w:rsidTr="00034831">
        <w:trPr>
          <w:trHeight w:val="260"/>
          <w:jc w:val="center"/>
        </w:trPr>
        <w:tc>
          <w:tcPr>
            <w:tcW w:w="1852" w:type="pct"/>
            <w:tcBorders>
              <w:top w:val="single" w:sz="4" w:space="0" w:color="auto"/>
              <w:left w:val="single" w:sz="4" w:space="0" w:color="auto"/>
              <w:bottom w:val="single" w:sz="4" w:space="0" w:color="auto"/>
              <w:right w:val="single" w:sz="4" w:space="0" w:color="auto"/>
            </w:tcBorders>
          </w:tcPr>
          <w:p w14:paraId="663BD1EB" w14:textId="77777777" w:rsidR="00443724" w:rsidRPr="00443724" w:rsidRDefault="00443724" w:rsidP="00443724">
            <w:pPr>
              <w:spacing w:before="60" w:line="276" w:lineRule="auto"/>
              <w:jc w:val="both"/>
              <w:rPr>
                <w:rFonts w:ascii="Lato" w:eastAsia="SimSun" w:hAnsi="Lato" w:cs="Times New Roman"/>
                <w:b/>
                <w:lang w:eastAsia="zh-CN"/>
              </w:rPr>
            </w:pPr>
            <w:r w:rsidRPr="00443724">
              <w:rPr>
                <w:rFonts w:ascii="Lato" w:eastAsia="SimSun" w:hAnsi="Lato" w:cs="Times New Roman"/>
                <w:b/>
                <w:lang w:eastAsia="zh-CN"/>
              </w:rPr>
              <w:t>Department</w:t>
            </w:r>
          </w:p>
        </w:tc>
        <w:tc>
          <w:tcPr>
            <w:tcW w:w="3148" w:type="pct"/>
            <w:tcBorders>
              <w:top w:val="single" w:sz="4" w:space="0" w:color="auto"/>
              <w:left w:val="single" w:sz="4" w:space="0" w:color="auto"/>
              <w:bottom w:val="single" w:sz="4" w:space="0" w:color="auto"/>
              <w:right w:val="single" w:sz="4" w:space="0" w:color="auto"/>
            </w:tcBorders>
          </w:tcPr>
          <w:p w14:paraId="1FF11285" w14:textId="77777777" w:rsidR="00443724" w:rsidRPr="00443724" w:rsidRDefault="00443724" w:rsidP="00443724">
            <w:pPr>
              <w:spacing w:before="60" w:line="276" w:lineRule="auto"/>
              <w:jc w:val="both"/>
              <w:rPr>
                <w:rFonts w:ascii="Lato" w:eastAsia="SimSun" w:hAnsi="Lato" w:cs="Gill Sans MT"/>
                <w:b/>
                <w:lang w:eastAsia="zh-CN"/>
              </w:rPr>
            </w:pPr>
            <w:r w:rsidRPr="00443724">
              <w:rPr>
                <w:rFonts w:ascii="Lato" w:eastAsia="SimSun" w:hAnsi="Lato" w:cs="Gill Sans MT"/>
                <w:b/>
                <w:lang w:eastAsia="zh-CN"/>
              </w:rPr>
              <w:t xml:space="preserve">Community Centre for Disability Services, European Union Funded project implemented by World Vision Albania in collaboration with </w:t>
            </w:r>
            <w:proofErr w:type="spellStart"/>
            <w:r w:rsidRPr="00443724">
              <w:rPr>
                <w:rFonts w:ascii="Lato" w:eastAsia="SimSun" w:hAnsi="Lato" w:cs="Gill Sans MT"/>
                <w:b/>
                <w:lang w:eastAsia="zh-CN"/>
              </w:rPr>
              <w:t>Prrenjas</w:t>
            </w:r>
            <w:proofErr w:type="spellEnd"/>
            <w:r w:rsidRPr="00443724">
              <w:rPr>
                <w:rFonts w:ascii="Lato" w:eastAsia="SimSun" w:hAnsi="Lato" w:cs="Gill Sans MT"/>
                <w:b/>
                <w:lang w:eastAsia="zh-CN"/>
              </w:rPr>
              <w:t xml:space="preserve"> municipality</w:t>
            </w:r>
          </w:p>
        </w:tc>
      </w:tr>
      <w:tr w:rsidR="00443724" w:rsidRPr="00443724" w14:paraId="205F8FC9" w14:textId="77777777" w:rsidTr="00034831">
        <w:trPr>
          <w:trHeight w:val="260"/>
          <w:jc w:val="center"/>
        </w:trPr>
        <w:tc>
          <w:tcPr>
            <w:tcW w:w="1852" w:type="pct"/>
            <w:tcBorders>
              <w:top w:val="single" w:sz="4" w:space="0" w:color="auto"/>
              <w:left w:val="single" w:sz="4" w:space="0" w:color="auto"/>
              <w:bottom w:val="single" w:sz="4" w:space="0" w:color="auto"/>
              <w:right w:val="single" w:sz="4" w:space="0" w:color="auto"/>
            </w:tcBorders>
            <w:shd w:val="clear" w:color="auto" w:fill="auto"/>
          </w:tcPr>
          <w:p w14:paraId="4A8E1BA4" w14:textId="77777777" w:rsidR="00443724" w:rsidRPr="00443724" w:rsidRDefault="00443724" w:rsidP="00443724">
            <w:pPr>
              <w:spacing w:before="60" w:line="276" w:lineRule="auto"/>
              <w:jc w:val="both"/>
              <w:rPr>
                <w:rFonts w:ascii="Lato" w:eastAsia="SimSun" w:hAnsi="Lato" w:cs="Times New Roman"/>
                <w:b/>
                <w:lang w:eastAsia="zh-CN"/>
              </w:rPr>
            </w:pPr>
            <w:r w:rsidRPr="00443724">
              <w:rPr>
                <w:rFonts w:ascii="Lato" w:eastAsia="SimSun" w:hAnsi="Lato" w:cs="Times New Roman"/>
                <w:b/>
                <w:lang w:eastAsia="zh-CN"/>
              </w:rPr>
              <w:t xml:space="preserve">Time </w:t>
            </w:r>
            <w:proofErr w:type="gramStart"/>
            <w:r w:rsidRPr="00443724">
              <w:rPr>
                <w:rFonts w:ascii="Lato" w:eastAsia="SimSun" w:hAnsi="Lato" w:cs="Times New Roman"/>
                <w:b/>
                <w:lang w:eastAsia="zh-CN"/>
              </w:rPr>
              <w:t>frame  duration</w:t>
            </w:r>
            <w:proofErr w:type="gramEnd"/>
          </w:p>
        </w:tc>
        <w:tc>
          <w:tcPr>
            <w:tcW w:w="3148" w:type="pct"/>
            <w:tcBorders>
              <w:top w:val="single" w:sz="4" w:space="0" w:color="auto"/>
              <w:left w:val="single" w:sz="4" w:space="0" w:color="auto"/>
              <w:bottom w:val="single" w:sz="4" w:space="0" w:color="auto"/>
              <w:right w:val="single" w:sz="4" w:space="0" w:color="auto"/>
            </w:tcBorders>
            <w:shd w:val="clear" w:color="auto" w:fill="auto"/>
          </w:tcPr>
          <w:p w14:paraId="48C7499B" w14:textId="77777777" w:rsidR="00443724" w:rsidRPr="00443724" w:rsidRDefault="00443724" w:rsidP="00443724">
            <w:pPr>
              <w:spacing w:before="60" w:line="276" w:lineRule="auto"/>
              <w:jc w:val="both"/>
              <w:rPr>
                <w:rFonts w:ascii="Lato" w:eastAsia="SimSun" w:hAnsi="Lato" w:cs="Gill Sans MT"/>
                <w:b/>
                <w:color w:val="000000"/>
                <w:lang w:eastAsia="zh-CN"/>
              </w:rPr>
            </w:pPr>
            <w:r w:rsidRPr="00443724">
              <w:rPr>
                <w:rFonts w:ascii="Lato" w:eastAsia="SimSun" w:hAnsi="Lato" w:cs="Gill Sans MT"/>
                <w:b/>
                <w:lang w:eastAsia="zh-CN"/>
              </w:rPr>
              <w:t xml:space="preserve">January 2023 – July 2024 </w:t>
            </w:r>
          </w:p>
        </w:tc>
      </w:tr>
      <w:tr w:rsidR="00443724" w:rsidRPr="00443724" w14:paraId="0DBFC000" w14:textId="77777777" w:rsidTr="00034831">
        <w:trPr>
          <w:trHeight w:val="260"/>
          <w:jc w:val="center"/>
        </w:trPr>
        <w:tc>
          <w:tcPr>
            <w:tcW w:w="1852" w:type="pct"/>
            <w:tcBorders>
              <w:top w:val="single" w:sz="4" w:space="0" w:color="auto"/>
              <w:left w:val="single" w:sz="4" w:space="0" w:color="auto"/>
              <w:bottom w:val="single" w:sz="4" w:space="0" w:color="auto"/>
              <w:right w:val="single" w:sz="4" w:space="0" w:color="auto"/>
            </w:tcBorders>
          </w:tcPr>
          <w:p w14:paraId="0D1BC8A5" w14:textId="77777777" w:rsidR="00443724" w:rsidRPr="00443724" w:rsidRDefault="00443724" w:rsidP="00443724">
            <w:pPr>
              <w:tabs>
                <w:tab w:val="left" w:pos="2490"/>
              </w:tabs>
              <w:spacing w:before="60" w:line="276" w:lineRule="auto"/>
              <w:jc w:val="both"/>
              <w:rPr>
                <w:rFonts w:ascii="Lato" w:eastAsia="SimSun" w:hAnsi="Lato" w:cs="Times New Roman"/>
                <w:b/>
                <w:lang w:eastAsia="zh-CN"/>
              </w:rPr>
            </w:pPr>
            <w:r w:rsidRPr="00443724">
              <w:rPr>
                <w:rFonts w:ascii="Lato" w:eastAsia="SimSun" w:hAnsi="Lato" w:cs="Times New Roman"/>
                <w:b/>
                <w:lang w:eastAsia="zh-CN"/>
              </w:rPr>
              <w:t>Contract start date</w:t>
            </w:r>
          </w:p>
        </w:tc>
        <w:tc>
          <w:tcPr>
            <w:tcW w:w="3148" w:type="pct"/>
            <w:tcBorders>
              <w:top w:val="single" w:sz="4" w:space="0" w:color="auto"/>
              <w:left w:val="single" w:sz="4" w:space="0" w:color="auto"/>
              <w:bottom w:val="single" w:sz="4" w:space="0" w:color="auto"/>
              <w:right w:val="single" w:sz="4" w:space="0" w:color="auto"/>
            </w:tcBorders>
          </w:tcPr>
          <w:p w14:paraId="7DED2560" w14:textId="77777777" w:rsidR="00443724" w:rsidRPr="00443724" w:rsidRDefault="00443724" w:rsidP="00443724">
            <w:pPr>
              <w:spacing w:before="60" w:line="276" w:lineRule="auto"/>
              <w:jc w:val="both"/>
              <w:rPr>
                <w:rFonts w:ascii="Lato" w:eastAsia="SimSun" w:hAnsi="Lato" w:cs="Gill Sans MT"/>
                <w:b/>
                <w:lang w:eastAsia="zh-CN"/>
              </w:rPr>
            </w:pPr>
            <w:r w:rsidRPr="00443724">
              <w:rPr>
                <w:rFonts w:ascii="Lato" w:eastAsia="SimSun" w:hAnsi="Lato" w:cs="Times New Roman"/>
                <w:b/>
                <w:lang w:eastAsia="zh-CN"/>
              </w:rPr>
              <w:t>January</w:t>
            </w:r>
          </w:p>
        </w:tc>
      </w:tr>
      <w:tr w:rsidR="00443724" w:rsidRPr="00443724" w14:paraId="2F7A738B" w14:textId="77777777" w:rsidTr="00034831">
        <w:trPr>
          <w:trHeight w:val="271"/>
          <w:jc w:val="center"/>
        </w:trPr>
        <w:tc>
          <w:tcPr>
            <w:tcW w:w="1852" w:type="pct"/>
            <w:tcBorders>
              <w:top w:val="single" w:sz="4" w:space="0" w:color="auto"/>
              <w:left w:val="single" w:sz="4" w:space="0" w:color="auto"/>
              <w:bottom w:val="single" w:sz="4" w:space="0" w:color="auto"/>
              <w:right w:val="single" w:sz="4" w:space="0" w:color="auto"/>
            </w:tcBorders>
          </w:tcPr>
          <w:p w14:paraId="103577AD" w14:textId="77777777" w:rsidR="00443724" w:rsidRPr="00443724" w:rsidRDefault="00443724" w:rsidP="00443724">
            <w:pPr>
              <w:spacing w:before="60" w:line="276" w:lineRule="auto"/>
              <w:jc w:val="both"/>
              <w:rPr>
                <w:rFonts w:ascii="Lato" w:eastAsia="SimSun" w:hAnsi="Lato" w:cs="Times New Roman"/>
                <w:b/>
                <w:lang w:eastAsia="zh-CN"/>
              </w:rPr>
            </w:pPr>
            <w:r w:rsidRPr="00443724">
              <w:rPr>
                <w:rFonts w:ascii="Lato" w:eastAsia="SimSun" w:hAnsi="Lato" w:cs="Times New Roman"/>
                <w:b/>
                <w:lang w:eastAsia="zh-CN"/>
              </w:rPr>
              <w:t>Deadline for submission of bids</w:t>
            </w:r>
          </w:p>
        </w:tc>
        <w:tc>
          <w:tcPr>
            <w:tcW w:w="3148" w:type="pct"/>
            <w:tcBorders>
              <w:top w:val="single" w:sz="4" w:space="0" w:color="auto"/>
              <w:left w:val="single" w:sz="4" w:space="0" w:color="auto"/>
              <w:bottom w:val="single" w:sz="4" w:space="0" w:color="auto"/>
              <w:right w:val="single" w:sz="4" w:space="0" w:color="auto"/>
            </w:tcBorders>
          </w:tcPr>
          <w:p w14:paraId="6E3CD9BF" w14:textId="77777777" w:rsidR="00443724" w:rsidRPr="00443724" w:rsidRDefault="00443724" w:rsidP="00443724">
            <w:pPr>
              <w:tabs>
                <w:tab w:val="left" w:pos="780"/>
              </w:tabs>
              <w:spacing w:before="60" w:line="276" w:lineRule="auto"/>
              <w:jc w:val="both"/>
              <w:rPr>
                <w:rFonts w:ascii="Lato" w:eastAsia="SimSun" w:hAnsi="Lato" w:cs="Gill Sans MT"/>
                <w:b/>
                <w:lang w:eastAsia="zh-CN"/>
              </w:rPr>
            </w:pPr>
            <w:r w:rsidRPr="00443724">
              <w:rPr>
                <w:rFonts w:ascii="Lato" w:eastAsia="SimSun" w:hAnsi="Lato" w:cs="Times New Roman"/>
                <w:b/>
                <w:lang w:eastAsia="zh-CN"/>
              </w:rPr>
              <w:t>_______________</w:t>
            </w:r>
          </w:p>
        </w:tc>
      </w:tr>
    </w:tbl>
    <w:p w14:paraId="07AF586B" w14:textId="0DE6A6FB" w:rsidR="00443724" w:rsidRDefault="00443724" w:rsidP="00443724">
      <w:pPr>
        <w:tabs>
          <w:tab w:val="left" w:pos="5325"/>
        </w:tabs>
        <w:spacing w:before="60" w:line="276" w:lineRule="auto"/>
        <w:jc w:val="both"/>
        <w:rPr>
          <w:rFonts w:ascii="Lato" w:eastAsia="SimSun" w:hAnsi="Lato" w:cs="Times New Roman"/>
          <w:b/>
          <w:bCs/>
          <w:color w:val="FF6600"/>
          <w:lang w:eastAsia="zh-CN"/>
        </w:rPr>
      </w:pPr>
    </w:p>
    <w:p w14:paraId="64A0A34E" w14:textId="77777777" w:rsidR="00416F24" w:rsidRPr="00443724" w:rsidRDefault="00416F24" w:rsidP="00443724">
      <w:pPr>
        <w:tabs>
          <w:tab w:val="left" w:pos="5325"/>
        </w:tabs>
        <w:spacing w:before="60" w:line="276" w:lineRule="auto"/>
        <w:jc w:val="both"/>
        <w:rPr>
          <w:rFonts w:ascii="Lato" w:eastAsia="SimSun" w:hAnsi="Lato" w:cs="Times New Roman"/>
          <w:b/>
          <w:bCs/>
          <w:color w:val="FF6600"/>
          <w:lang w:eastAsia="zh-CN"/>
        </w:rPr>
      </w:pPr>
    </w:p>
    <w:p w14:paraId="6CDFA7D5" w14:textId="77777777" w:rsidR="00443724" w:rsidRPr="00443724" w:rsidRDefault="00443724" w:rsidP="00443724">
      <w:pPr>
        <w:spacing w:before="60" w:line="276" w:lineRule="auto"/>
        <w:jc w:val="both"/>
        <w:rPr>
          <w:rFonts w:ascii="Lato" w:eastAsia="SimSun" w:hAnsi="Lato" w:cs="Times New Roman"/>
          <w:b/>
          <w:bCs/>
          <w:color w:val="FF6600"/>
          <w:lang w:eastAsia="zh-CN"/>
        </w:rPr>
      </w:pPr>
      <w:r w:rsidRPr="00443724">
        <w:rPr>
          <w:rFonts w:ascii="Lato" w:eastAsia="SimSun" w:hAnsi="Lato" w:cs="Times New Roman"/>
          <w:b/>
          <w:bCs/>
          <w:color w:val="FF6600"/>
          <w:lang w:eastAsia="zh-CN"/>
        </w:rPr>
        <w:lastRenderedPageBreak/>
        <w:t>Background information</w:t>
      </w:r>
    </w:p>
    <w:p w14:paraId="5B36819A" w14:textId="77777777" w:rsidR="00443724" w:rsidRPr="00443724" w:rsidRDefault="00443724" w:rsidP="00443724">
      <w:pPr>
        <w:spacing w:before="240" w:after="0" w:line="240" w:lineRule="auto"/>
        <w:rPr>
          <w:rFonts w:ascii="Lato" w:eastAsia="SimSun" w:hAnsi="Lato" w:cs="Times New Roman"/>
          <w:lang w:eastAsia="zh-CN"/>
        </w:rPr>
      </w:pPr>
      <w:r w:rsidRPr="00443724">
        <w:rPr>
          <w:rFonts w:ascii="Lato" w:eastAsia="SimSun" w:hAnsi="Lato" w:cs="Times New Roman"/>
          <w:lang w:eastAsia="zh-CN"/>
        </w:rPr>
        <w:t xml:space="preserve">World Vision International is a Christian, Community-based and Child-Focused organization working in 100 countries around the world, serving to and partnering with all people regardless of religion, race, ethnicity, capacity, background or gender. The overall strategic goal of World Vision Albania is in partnership with local communities and partners to contribute to the well-being of children. In Albania World Vision works with children, their families and communities across five Area Programs (APs) and 17 municipalities. </w:t>
      </w:r>
    </w:p>
    <w:p w14:paraId="5516C816" w14:textId="77777777" w:rsidR="00443724" w:rsidRPr="00443724" w:rsidRDefault="00443724" w:rsidP="00443724">
      <w:pPr>
        <w:spacing w:before="240"/>
        <w:jc w:val="both"/>
        <w:rPr>
          <w:rFonts w:ascii="Lato" w:eastAsia="Calibri" w:hAnsi="Lato" w:cs="Times New Roman"/>
          <w:lang w:eastAsia="zh-CN"/>
        </w:rPr>
      </w:pPr>
      <w:r w:rsidRPr="00443724">
        <w:rPr>
          <w:rFonts w:ascii="Lato" w:eastAsia="Calibri" w:hAnsi="Lato" w:cs="Times New Roman"/>
          <w:lang w:eastAsia="zh-CN"/>
        </w:rPr>
        <w:t>In its portfolio of programs, including youth, education, child protection and economic development a special focus has the implementation of special programs and project models which contribute to inclusive school environments and social inclusion of children and youth with disabilities. Such these are the setting of development spaces in mainstream schools and “</w:t>
      </w:r>
      <w:proofErr w:type="spellStart"/>
      <w:r w:rsidRPr="00443724">
        <w:rPr>
          <w:rFonts w:ascii="Lato" w:eastAsia="Calibri" w:hAnsi="Lato" w:cs="Times New Roman"/>
          <w:lang w:eastAsia="zh-CN"/>
        </w:rPr>
        <w:t>Tungjatjeta</w:t>
      </w:r>
      <w:proofErr w:type="spellEnd"/>
      <w:r w:rsidRPr="00443724">
        <w:rPr>
          <w:rFonts w:ascii="Lato" w:eastAsia="Calibri" w:hAnsi="Lato" w:cs="Times New Roman"/>
          <w:lang w:eastAsia="zh-CN"/>
        </w:rPr>
        <w:t xml:space="preserve">… </w:t>
      </w:r>
      <w:proofErr w:type="spellStart"/>
      <w:r w:rsidRPr="00443724">
        <w:rPr>
          <w:rFonts w:ascii="Lato" w:eastAsia="Calibri" w:hAnsi="Lato" w:cs="Times New Roman"/>
          <w:lang w:eastAsia="zh-CN"/>
        </w:rPr>
        <w:t>Jete</w:t>
      </w:r>
      <w:proofErr w:type="spellEnd"/>
      <w:r w:rsidRPr="00443724">
        <w:rPr>
          <w:rFonts w:ascii="Lato" w:eastAsia="Calibri" w:hAnsi="Lato" w:cs="Times New Roman"/>
          <w:lang w:eastAsia="zh-CN"/>
        </w:rPr>
        <w:t xml:space="preserve">”, WVA’s social program. Lately to ensure implementation of integrated services to children and youth with disabilities, World Vision Albania is implementing, in the municipality of </w:t>
      </w:r>
      <w:proofErr w:type="spellStart"/>
      <w:r w:rsidRPr="00443724">
        <w:rPr>
          <w:rFonts w:ascii="Lato" w:eastAsia="Calibri" w:hAnsi="Lato" w:cs="Times New Roman"/>
          <w:lang w:eastAsia="zh-CN"/>
        </w:rPr>
        <w:t>Perrenjas</w:t>
      </w:r>
      <w:proofErr w:type="spellEnd"/>
      <w:r w:rsidRPr="00443724">
        <w:rPr>
          <w:rFonts w:ascii="Lato" w:eastAsia="Calibri" w:hAnsi="Lato" w:cs="Times New Roman"/>
          <w:lang w:eastAsia="zh-CN"/>
        </w:rPr>
        <w:t xml:space="preserve">, the European Union Funded Project “Community Centre for Disability Services” with its end goal “Children and youth with disabilities in </w:t>
      </w:r>
      <w:proofErr w:type="spellStart"/>
      <w:r w:rsidRPr="00443724">
        <w:rPr>
          <w:rFonts w:ascii="Lato" w:eastAsia="Calibri" w:hAnsi="Lato" w:cs="Times New Roman"/>
          <w:lang w:eastAsia="zh-CN"/>
        </w:rPr>
        <w:t>Perrenjas</w:t>
      </w:r>
      <w:proofErr w:type="spellEnd"/>
      <w:r w:rsidRPr="00443724">
        <w:rPr>
          <w:rFonts w:ascii="Lato" w:eastAsia="Calibri" w:hAnsi="Lato" w:cs="Times New Roman"/>
          <w:lang w:eastAsia="zh-CN"/>
        </w:rPr>
        <w:t xml:space="preserve"> municipality are provided with opportunities to realize their full potential. In this project framework children and youth with disabilities will have the chance to receive integrated specialized services at home, through a mobile unit “</w:t>
      </w:r>
      <w:proofErr w:type="spellStart"/>
      <w:r w:rsidRPr="00443724">
        <w:rPr>
          <w:rFonts w:ascii="Lato" w:eastAsia="Calibri" w:hAnsi="Lato" w:cs="Times New Roman"/>
          <w:lang w:eastAsia="zh-CN"/>
        </w:rPr>
        <w:t>Tungjatjeta</w:t>
      </w:r>
      <w:proofErr w:type="spellEnd"/>
      <w:r w:rsidRPr="00443724">
        <w:rPr>
          <w:rFonts w:ascii="Lato" w:eastAsia="Calibri" w:hAnsi="Lato" w:cs="Times New Roman"/>
          <w:lang w:eastAsia="zh-CN"/>
        </w:rPr>
        <w:t xml:space="preserve">... </w:t>
      </w:r>
      <w:proofErr w:type="spellStart"/>
      <w:r w:rsidRPr="00443724">
        <w:rPr>
          <w:rFonts w:ascii="Lato" w:eastAsia="Calibri" w:hAnsi="Lato" w:cs="Times New Roman"/>
          <w:lang w:eastAsia="zh-CN"/>
        </w:rPr>
        <w:t>jete</w:t>
      </w:r>
      <w:proofErr w:type="spellEnd"/>
      <w:r w:rsidRPr="00443724">
        <w:rPr>
          <w:rFonts w:ascii="Lato" w:eastAsia="Calibri" w:hAnsi="Lato" w:cs="Times New Roman"/>
          <w:lang w:eastAsia="zh-CN"/>
        </w:rPr>
        <w:t xml:space="preserve">”, integrated specialized service in a community Centre through another team of specialists and integrated specialized services and inclusive education practices at schools through trained mobile and community Centre units of specialists, support teachers and psycho social staff in schools. As legal basis for the project implementation will serve the Ministry of Health and Social Protection approved guidelines as of 2nd of June 2022 for Mobile Integrated Services at home for children with disabilities and their families. </w:t>
      </w:r>
    </w:p>
    <w:p w14:paraId="6606D758" w14:textId="77777777" w:rsidR="00443724" w:rsidRPr="00443724" w:rsidRDefault="00443724" w:rsidP="00443724">
      <w:pPr>
        <w:spacing w:before="240"/>
        <w:jc w:val="both"/>
        <w:rPr>
          <w:rFonts w:ascii="Lato" w:eastAsia="Calibri" w:hAnsi="Lato" w:cs="Times New Roman"/>
          <w:lang w:eastAsia="zh-CN"/>
        </w:rPr>
      </w:pPr>
      <w:r w:rsidRPr="00443724">
        <w:rPr>
          <w:rFonts w:ascii="Lato" w:eastAsia="Calibri" w:hAnsi="Lato" w:cs="Times New Roman"/>
          <w:lang w:eastAsia="zh-CN"/>
        </w:rPr>
        <w:t xml:space="preserve">The project foresees direct work with inclusive education practitioners in the </w:t>
      </w:r>
      <w:proofErr w:type="spellStart"/>
      <w:r w:rsidRPr="00443724">
        <w:rPr>
          <w:rFonts w:ascii="Lato" w:eastAsia="Calibri" w:hAnsi="Lato" w:cs="Times New Roman"/>
          <w:lang w:eastAsia="zh-CN"/>
        </w:rPr>
        <w:t>Perrenjas</w:t>
      </w:r>
      <w:proofErr w:type="spellEnd"/>
      <w:r w:rsidRPr="00443724">
        <w:rPr>
          <w:rFonts w:ascii="Lato" w:eastAsia="Calibri" w:hAnsi="Lato" w:cs="Times New Roman"/>
          <w:lang w:eastAsia="zh-CN"/>
        </w:rPr>
        <w:t xml:space="preserve"> municipality categorized in three groups, team of specialists (speech therapist, physiotherapist and psychologist), school psychosocial staff and support teachers a number of 50 in total. Initially it will be done a needs assessment in terms of capacity building, followed by delivery of three trainings and regular coaching sessions.</w:t>
      </w:r>
    </w:p>
    <w:p w14:paraId="2F8045A1" w14:textId="77777777" w:rsidR="00443724" w:rsidRPr="00443724" w:rsidRDefault="00443724" w:rsidP="00443724">
      <w:pPr>
        <w:jc w:val="both"/>
        <w:rPr>
          <w:rFonts w:ascii="Lato" w:eastAsia="SimSun" w:hAnsi="Lato" w:cs="Times New Roman"/>
          <w:b/>
          <w:bCs/>
          <w:color w:val="FF6600"/>
          <w:lang w:eastAsia="zh-CN"/>
        </w:rPr>
      </w:pPr>
      <w:r w:rsidRPr="00443724">
        <w:rPr>
          <w:rFonts w:ascii="Lato" w:eastAsia="SimSun" w:hAnsi="Lato" w:cs="Times New Roman"/>
          <w:b/>
          <w:bCs/>
          <w:color w:val="FF6600"/>
          <w:lang w:eastAsia="zh-CN"/>
        </w:rPr>
        <w:t>Purpose of the Service</w:t>
      </w:r>
    </w:p>
    <w:p w14:paraId="66FBF239" w14:textId="77777777" w:rsidR="00443724" w:rsidRPr="00443724" w:rsidRDefault="00443724" w:rsidP="00443724">
      <w:pPr>
        <w:jc w:val="both"/>
        <w:rPr>
          <w:rFonts w:ascii="Lato" w:eastAsia="SimSun" w:hAnsi="Lato" w:cs="Times New Roman"/>
          <w:lang w:eastAsia="zh-CN"/>
        </w:rPr>
      </w:pPr>
      <w:r w:rsidRPr="00443724">
        <w:rPr>
          <w:rFonts w:ascii="Lato" w:eastAsia="SimSun" w:hAnsi="Lato" w:cs="Times New Roman"/>
          <w:bCs/>
          <w:lang w:eastAsia="zh-CN"/>
        </w:rPr>
        <w:t>F</w:t>
      </w:r>
      <w:r w:rsidRPr="00443724">
        <w:rPr>
          <w:rFonts w:ascii="Lato" w:eastAsia="SimSun" w:hAnsi="Lato" w:cs="Times New Roman"/>
          <w:lang w:eastAsia="zh-CN"/>
        </w:rPr>
        <w:t xml:space="preserve">or this reason, World Vision Albania (WVA) is looking to hire </w:t>
      </w:r>
      <w:r w:rsidRPr="00443724">
        <w:rPr>
          <w:rFonts w:ascii="Lato" w:eastAsia="SimSun" w:hAnsi="Lato" w:cs="Times New Roman"/>
          <w:b/>
          <w:lang w:eastAsia="zh-CN"/>
        </w:rPr>
        <w:t>an agency</w:t>
      </w:r>
      <w:r w:rsidRPr="00443724">
        <w:rPr>
          <w:rFonts w:ascii="Lato" w:eastAsia="SimSun" w:hAnsi="Lato" w:cs="Times New Roman"/>
          <w:lang w:eastAsia="zh-CN"/>
        </w:rPr>
        <w:t xml:space="preserve"> or </w:t>
      </w:r>
      <w:r w:rsidRPr="00443724">
        <w:rPr>
          <w:rFonts w:ascii="Lato" w:eastAsia="SimSun" w:hAnsi="Lato" w:cs="Times New Roman"/>
          <w:b/>
          <w:lang w:eastAsia="zh-CN"/>
        </w:rPr>
        <w:t>pool of experts</w:t>
      </w:r>
      <w:r w:rsidRPr="00443724">
        <w:rPr>
          <w:rFonts w:ascii="Lato" w:eastAsia="SimSun" w:hAnsi="Lato" w:cs="Times New Roman"/>
          <w:lang w:eastAsia="zh-CN"/>
        </w:rPr>
        <w:t xml:space="preserve"> for three specific services. The agency or pool of experts, based upon expertise, </w:t>
      </w:r>
      <w:r w:rsidRPr="00443724">
        <w:rPr>
          <w:rFonts w:ascii="Lato" w:eastAsia="SimSun" w:hAnsi="Lato" w:cs="Times New Roman"/>
          <w:u w:val="single"/>
          <w:lang w:eastAsia="zh-CN"/>
        </w:rPr>
        <w:t>can apply for only one or the three services</w:t>
      </w:r>
      <w:r w:rsidRPr="00443724">
        <w:rPr>
          <w:rFonts w:ascii="Lato" w:eastAsia="SimSun" w:hAnsi="Lato" w:cs="Times New Roman"/>
          <w:lang w:eastAsia="zh-CN"/>
        </w:rPr>
        <w:t xml:space="preserve"> below: </w:t>
      </w:r>
    </w:p>
    <w:p w14:paraId="6A887282" w14:textId="77777777" w:rsidR="00443724" w:rsidRPr="00443724" w:rsidRDefault="00443724" w:rsidP="00443724">
      <w:pPr>
        <w:numPr>
          <w:ilvl w:val="0"/>
          <w:numId w:val="7"/>
        </w:numPr>
        <w:jc w:val="both"/>
        <w:rPr>
          <w:rFonts w:ascii="Lato" w:eastAsia="SimSun" w:hAnsi="Lato" w:cs="Times New Roman"/>
          <w:lang w:eastAsia="zh-CN"/>
        </w:rPr>
      </w:pPr>
      <w:r w:rsidRPr="00443724">
        <w:rPr>
          <w:rFonts w:ascii="Lato" w:eastAsia="SimSun" w:hAnsi="Lato" w:cs="Times New Roman"/>
          <w:lang w:eastAsia="zh-CN"/>
        </w:rPr>
        <w:t xml:space="preserve">Capacity assessment of 50 inclusive education professionals in </w:t>
      </w:r>
      <w:proofErr w:type="spellStart"/>
      <w:r w:rsidRPr="00443724">
        <w:rPr>
          <w:rFonts w:ascii="Lato" w:eastAsia="SimSun" w:hAnsi="Lato" w:cs="Times New Roman"/>
          <w:lang w:eastAsia="zh-CN"/>
        </w:rPr>
        <w:t>Perrenjas</w:t>
      </w:r>
      <w:proofErr w:type="spellEnd"/>
      <w:r w:rsidRPr="00443724">
        <w:rPr>
          <w:rFonts w:ascii="Lato" w:eastAsia="SimSun" w:hAnsi="Lato" w:cs="Times New Roman"/>
          <w:lang w:eastAsia="zh-CN"/>
        </w:rPr>
        <w:t xml:space="preserve"> municipality (including team of specialists for the mobile unit, and community Centre for disability services, assistant teachers and psychosocial staff in schools).</w:t>
      </w:r>
    </w:p>
    <w:p w14:paraId="0F9DE475" w14:textId="77777777" w:rsidR="00443724" w:rsidRPr="00443724" w:rsidRDefault="00443724" w:rsidP="00443724">
      <w:pPr>
        <w:numPr>
          <w:ilvl w:val="0"/>
          <w:numId w:val="7"/>
        </w:numPr>
        <w:jc w:val="both"/>
        <w:rPr>
          <w:rFonts w:ascii="Lato" w:eastAsia="SimSun" w:hAnsi="Lato" w:cs="Times New Roman"/>
          <w:lang w:eastAsia="zh-CN"/>
        </w:rPr>
      </w:pPr>
      <w:r w:rsidRPr="00443724">
        <w:rPr>
          <w:rFonts w:ascii="Lato" w:eastAsia="SimSun" w:hAnsi="Lato" w:cs="Times New Roman"/>
          <w:lang w:eastAsia="zh-CN"/>
        </w:rPr>
        <w:t xml:space="preserve">3 Capacity buildings for 3 separated groups, based on identified needs of 50 inclusive education professionals in </w:t>
      </w:r>
      <w:proofErr w:type="spellStart"/>
      <w:r w:rsidRPr="00443724">
        <w:rPr>
          <w:rFonts w:ascii="Lato" w:eastAsia="SimSun" w:hAnsi="Lato" w:cs="Times New Roman"/>
          <w:lang w:eastAsia="zh-CN"/>
        </w:rPr>
        <w:t>Perrenjas</w:t>
      </w:r>
      <w:proofErr w:type="spellEnd"/>
      <w:r w:rsidRPr="00443724">
        <w:rPr>
          <w:rFonts w:ascii="Lato" w:eastAsia="SimSun" w:hAnsi="Lato" w:cs="Times New Roman"/>
          <w:lang w:eastAsia="zh-CN"/>
        </w:rPr>
        <w:t xml:space="preserve"> municipality (including team of specialists for the mobile unit, and community Centre for disability services, assistant teachers and psychosocial staff in schools). A capacity building which is not based on simply general learning principles about inclusion, but more importantly it will explore a much deeper </w:t>
      </w:r>
      <w:r w:rsidRPr="00443724">
        <w:rPr>
          <w:rFonts w:ascii="Lato" w:eastAsia="SimSun" w:hAnsi="Lato" w:cs="Times New Roman"/>
          <w:lang w:eastAsia="zh-CN"/>
        </w:rPr>
        <w:lastRenderedPageBreak/>
        <w:t xml:space="preserve">approach for implementing specific therapies by professionals as used and administered by the International Classification of Functionality (ICF). </w:t>
      </w:r>
    </w:p>
    <w:p w14:paraId="37522051" w14:textId="77777777" w:rsidR="00443724" w:rsidRPr="00443724" w:rsidRDefault="00443724" w:rsidP="00443724">
      <w:pPr>
        <w:numPr>
          <w:ilvl w:val="0"/>
          <w:numId w:val="7"/>
        </w:numPr>
        <w:jc w:val="both"/>
        <w:rPr>
          <w:rFonts w:ascii="Lato" w:eastAsia="SimSun" w:hAnsi="Lato" w:cs="Times New Roman"/>
          <w:lang w:eastAsia="zh-CN"/>
        </w:rPr>
      </w:pPr>
      <w:r w:rsidRPr="00443724">
        <w:rPr>
          <w:rFonts w:ascii="Lato" w:eastAsia="SimSun" w:hAnsi="Lato" w:cs="Times New Roman"/>
          <w:lang w:eastAsia="zh-CN"/>
        </w:rPr>
        <w:t xml:space="preserve">20 coaching sessions, extended in 17 months, which will include plans and interventions with practical coaching and supervision to the mobile unit team, community Centre team of specialists and professionals in schools with main focus on applying the gained knowledge and integration of work among each other, building integrated individual development plans for every child/youth with disabilities. </w:t>
      </w:r>
    </w:p>
    <w:p w14:paraId="64AE85A9" w14:textId="77777777" w:rsidR="00443724" w:rsidRPr="00443724" w:rsidRDefault="00443724" w:rsidP="00443724">
      <w:pPr>
        <w:jc w:val="both"/>
        <w:rPr>
          <w:rFonts w:ascii="Lato" w:eastAsia="SimSun" w:hAnsi="Lato" w:cs="Times New Roman"/>
          <w:b/>
          <w:color w:val="ED7D31"/>
          <w:lang w:eastAsia="zh-CN"/>
        </w:rPr>
      </w:pPr>
      <w:r w:rsidRPr="00443724">
        <w:rPr>
          <w:rFonts w:ascii="Lato" w:eastAsia="SimSun" w:hAnsi="Lato" w:cs="Times New Roman"/>
          <w:b/>
          <w:color w:val="ED7D31"/>
          <w:lang w:eastAsia="zh-CN"/>
        </w:rPr>
        <w:t xml:space="preserve">Responsibilities of the Contracted Expert/s:  </w:t>
      </w:r>
    </w:p>
    <w:p w14:paraId="164A941E" w14:textId="77777777" w:rsidR="00443724" w:rsidRPr="00443724" w:rsidRDefault="00443724" w:rsidP="00443724">
      <w:pPr>
        <w:jc w:val="both"/>
        <w:rPr>
          <w:rFonts w:ascii="Lato" w:eastAsia="SimSun" w:hAnsi="Lato" w:cs="Times New Roman"/>
          <w:color w:val="ED7D31"/>
          <w:lang w:eastAsia="zh-CN"/>
        </w:rPr>
      </w:pPr>
      <w:r w:rsidRPr="00443724">
        <w:rPr>
          <w:rFonts w:ascii="Lato" w:eastAsia="SimSun" w:hAnsi="Lato" w:cs="Times New Roman"/>
          <w:b/>
          <w:color w:val="ED7D31"/>
          <w:lang w:eastAsia="zh-CN"/>
        </w:rPr>
        <w:t xml:space="preserve">Activity 1: </w:t>
      </w:r>
    </w:p>
    <w:p w14:paraId="4620EFB5"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w:t>
      </w:r>
      <w:proofErr w:type="spellStart"/>
      <w:r w:rsidRPr="00443724">
        <w:rPr>
          <w:rFonts w:ascii="Lato" w:eastAsia="SimSun" w:hAnsi="Lato" w:cs="Times New Roman"/>
          <w:lang w:eastAsia="zh-CN"/>
        </w:rPr>
        <w:t>i</w:t>
      </w:r>
      <w:proofErr w:type="spellEnd"/>
      <w:r w:rsidRPr="00443724">
        <w:rPr>
          <w:rFonts w:ascii="Lato" w:eastAsia="SimSun" w:hAnsi="Lato" w:cs="Times New Roman"/>
          <w:lang w:eastAsia="zh-CN"/>
        </w:rPr>
        <w:t xml:space="preserve">) develop a capacity assessment tool to be administered with the professionals for identification of their most emergent needs for growth taking in consideration the past investment and actions made by WVA and other local organizations the same as specific therapies as used and administered by the International Classification of Functionality. </w:t>
      </w:r>
    </w:p>
    <w:p w14:paraId="7898BE0E"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Define methodology and conduct assessment for 50 inclusive education practitioners in </w:t>
      </w:r>
      <w:proofErr w:type="spellStart"/>
      <w:r w:rsidRPr="00443724">
        <w:rPr>
          <w:rFonts w:ascii="Lato" w:eastAsia="SimSun" w:hAnsi="Lato" w:cs="Times New Roman"/>
          <w:lang w:eastAsia="zh-CN"/>
        </w:rPr>
        <w:t>Perrenjas</w:t>
      </w:r>
      <w:proofErr w:type="spellEnd"/>
      <w:r w:rsidRPr="00443724">
        <w:rPr>
          <w:rFonts w:ascii="Lato" w:eastAsia="SimSun" w:hAnsi="Lato" w:cs="Times New Roman"/>
          <w:lang w:eastAsia="zh-CN"/>
        </w:rPr>
        <w:t xml:space="preserve"> municipality.</w:t>
      </w:r>
    </w:p>
    <w:p w14:paraId="16C00DFC"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Analyze findings </w:t>
      </w:r>
    </w:p>
    <w:p w14:paraId="60E5296D"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Prepare report, recommendations and conclusions on the assessment. </w:t>
      </w:r>
    </w:p>
    <w:p w14:paraId="5273333B" w14:textId="77777777" w:rsidR="00443724" w:rsidRPr="00443724" w:rsidRDefault="00443724" w:rsidP="00443724">
      <w:pPr>
        <w:jc w:val="both"/>
        <w:rPr>
          <w:rFonts w:ascii="Lato" w:eastAsia="SimSun" w:hAnsi="Lato" w:cs="Times New Roman"/>
          <w:lang w:eastAsia="zh-CN"/>
        </w:rPr>
      </w:pPr>
    </w:p>
    <w:p w14:paraId="28814935" w14:textId="77777777" w:rsidR="00443724" w:rsidRPr="00443724" w:rsidRDefault="00443724" w:rsidP="00443724">
      <w:pPr>
        <w:jc w:val="both"/>
        <w:rPr>
          <w:rFonts w:ascii="Lato" w:eastAsia="SimSun" w:hAnsi="Lato" w:cs="Times New Roman"/>
          <w:color w:val="ED7D31"/>
          <w:lang w:eastAsia="zh-CN"/>
        </w:rPr>
      </w:pPr>
      <w:r w:rsidRPr="00443724">
        <w:rPr>
          <w:rFonts w:ascii="Lato" w:eastAsia="SimSun" w:hAnsi="Lato" w:cs="Times New Roman"/>
          <w:b/>
          <w:color w:val="ED7D31"/>
          <w:lang w:eastAsia="zh-CN"/>
        </w:rPr>
        <w:t xml:space="preserve">Activity 2: </w:t>
      </w:r>
    </w:p>
    <w:p w14:paraId="02E249E1"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Work closely with WV Albania staff to take in consideration all past experiences and trainings delivered to the target group and have a thorough knowledge of the context and work conditions of each group of professionals. </w:t>
      </w:r>
    </w:p>
    <w:p w14:paraId="3E38E520"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Design a customized capacity building plan for implementation defining methodology.</w:t>
      </w:r>
    </w:p>
    <w:p w14:paraId="27BAD2CC"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Based on assessment findings and involved </w:t>
      </w:r>
      <w:proofErr w:type="gramStart"/>
      <w:r w:rsidRPr="00443724">
        <w:rPr>
          <w:rFonts w:ascii="Lato" w:eastAsia="SimSun" w:hAnsi="Lato" w:cs="Times New Roman"/>
          <w:lang w:eastAsia="zh-CN"/>
        </w:rPr>
        <w:t>professionals</w:t>
      </w:r>
      <w:proofErr w:type="gramEnd"/>
      <w:r w:rsidRPr="00443724">
        <w:rPr>
          <w:rFonts w:ascii="Lato" w:eastAsia="SimSun" w:hAnsi="Lato" w:cs="Times New Roman"/>
          <w:lang w:eastAsia="zh-CN"/>
        </w:rPr>
        <w:t xml:space="preserve"> past experiences prepare a training module which is not based on simply general learning principles about inclusion, but more importantly it explores a much deeper approach for implementing specific therapies by professionals as used and administered by the International Classification of Functionality (ICF).</w:t>
      </w:r>
    </w:p>
    <w:p w14:paraId="4535A23E"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Delivers 3 trainings to 50 professionals divided in three groups, in a time frame of 9 months (3 trainings one per group in end of January23 February, 3 trainings one per group in May, 3 trainings one per group in September 23)</w:t>
      </w:r>
    </w:p>
    <w:p w14:paraId="359DFEF6"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Enrich the curriculum after the training (theoretical aspects, exercises included), include case studies with learnings from the team work specialists, support teachers, psycho social staff working towards developmental and learning objectives as well as documented learning from the collaboration and integration of work among these three groups of professionals.</w:t>
      </w:r>
    </w:p>
    <w:p w14:paraId="094B066D"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lastRenderedPageBreak/>
        <w:t>Conduct pre-post training measuring knowledge gained of professionals from the training as well as appropriateness. Analyses data and shares conclusions.</w:t>
      </w:r>
    </w:p>
    <w:p w14:paraId="1E423C05"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Keeps proper back up document of the training occurred. Shares cases of success, challenges and lessons learnt. </w:t>
      </w:r>
    </w:p>
    <w:p w14:paraId="6E055D09"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Prepares training overall report and conclusions.</w:t>
      </w:r>
    </w:p>
    <w:p w14:paraId="5ECF1E93" w14:textId="77777777" w:rsidR="00443724" w:rsidRPr="00443724" w:rsidRDefault="00443724" w:rsidP="00443724">
      <w:pPr>
        <w:ind w:left="360"/>
        <w:jc w:val="both"/>
        <w:rPr>
          <w:rFonts w:ascii="Lato" w:eastAsia="SimSun" w:hAnsi="Lato" w:cs="Times New Roman"/>
          <w:b/>
          <w:color w:val="ED7D31"/>
          <w:lang w:eastAsia="zh-CN"/>
        </w:rPr>
      </w:pPr>
    </w:p>
    <w:p w14:paraId="4AD4D46E" w14:textId="77777777" w:rsidR="00443724" w:rsidRPr="00443724" w:rsidRDefault="00443724" w:rsidP="00443724">
      <w:pPr>
        <w:ind w:left="360"/>
        <w:jc w:val="both"/>
        <w:rPr>
          <w:rFonts w:ascii="Lato" w:eastAsia="SimSun" w:hAnsi="Lato" w:cs="Times New Roman"/>
          <w:b/>
          <w:color w:val="ED7D31"/>
          <w:lang w:eastAsia="zh-CN"/>
        </w:rPr>
      </w:pPr>
    </w:p>
    <w:p w14:paraId="61E6506F" w14:textId="77777777" w:rsidR="00443724" w:rsidRPr="00443724" w:rsidRDefault="00443724" w:rsidP="00443724">
      <w:pPr>
        <w:ind w:left="360"/>
        <w:jc w:val="both"/>
        <w:rPr>
          <w:rFonts w:ascii="Lato" w:eastAsia="SimSun" w:hAnsi="Lato" w:cs="Times New Roman"/>
          <w:b/>
          <w:color w:val="ED7D31"/>
          <w:lang w:eastAsia="zh-CN"/>
        </w:rPr>
      </w:pPr>
      <w:r w:rsidRPr="00443724">
        <w:rPr>
          <w:rFonts w:ascii="Lato" w:eastAsia="SimSun" w:hAnsi="Lato" w:cs="Times New Roman"/>
          <w:b/>
          <w:color w:val="ED7D31"/>
          <w:lang w:eastAsia="zh-CN"/>
        </w:rPr>
        <w:t>Activity 3</w:t>
      </w:r>
    </w:p>
    <w:p w14:paraId="5BA88F4F"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Prepares a coaching, supervision and support plan to professionals in the Community Centre and in the Mobile Unit, the same as support teachers and psycho social staff.</w:t>
      </w:r>
    </w:p>
    <w:p w14:paraId="6C8EB37F"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Provides at least one coaching sessions per month, 20 in total, for the 50 professionals within the timeframe of eighteen months after the first training (from February 23 to July 24).</w:t>
      </w:r>
    </w:p>
    <w:p w14:paraId="3988FB42" w14:textId="77777777" w:rsidR="00443724" w:rsidRPr="00443724" w:rsidRDefault="00443724" w:rsidP="00443724">
      <w:pPr>
        <w:numPr>
          <w:ilvl w:val="0"/>
          <w:numId w:val="4"/>
        </w:numPr>
        <w:jc w:val="both"/>
        <w:rPr>
          <w:rFonts w:ascii="Lato" w:eastAsia="SimSun" w:hAnsi="Lato" w:cs="Times New Roman"/>
          <w:lang w:eastAsia="zh-CN"/>
        </w:rPr>
      </w:pPr>
      <w:r w:rsidRPr="00443724">
        <w:rPr>
          <w:rFonts w:ascii="Lato" w:eastAsia="SimSun" w:hAnsi="Lato" w:cs="Times New Roman"/>
          <w:lang w:eastAsia="zh-CN"/>
        </w:rPr>
        <w:t xml:space="preserve">Correlate coaching topics and focus with delivered training topics as per the needs defined by the assessment findings. </w:t>
      </w:r>
    </w:p>
    <w:p w14:paraId="571BF103" w14:textId="77777777" w:rsidR="00443724" w:rsidRPr="00443724" w:rsidRDefault="00443724" w:rsidP="00443724">
      <w:pPr>
        <w:jc w:val="both"/>
        <w:rPr>
          <w:rFonts w:ascii="Lato" w:eastAsia="SimSun" w:hAnsi="Lato" w:cs="Times New Roman"/>
          <w:lang w:eastAsia="zh-CN"/>
        </w:rPr>
      </w:pPr>
    </w:p>
    <w:p w14:paraId="65F9D85A" w14:textId="77777777" w:rsidR="00443724" w:rsidRPr="00443724" w:rsidRDefault="00443724" w:rsidP="00443724">
      <w:pPr>
        <w:jc w:val="both"/>
        <w:rPr>
          <w:rFonts w:ascii="Lato" w:eastAsia="SimSun" w:hAnsi="Lato" w:cs="Times New Roman"/>
          <w:b/>
          <w:color w:val="ED7D31"/>
          <w:lang w:eastAsia="zh-CN"/>
        </w:rPr>
      </w:pPr>
      <w:r w:rsidRPr="00443724">
        <w:rPr>
          <w:rFonts w:ascii="Lato" w:eastAsia="SimSun" w:hAnsi="Lato" w:cs="Times New Roman"/>
          <w:b/>
          <w:color w:val="ED7D31"/>
          <w:lang w:eastAsia="zh-CN"/>
        </w:rPr>
        <w:t>Deliverables</w:t>
      </w:r>
    </w:p>
    <w:p w14:paraId="3CEDF3D9" w14:textId="77777777" w:rsidR="00443724" w:rsidRPr="00443724" w:rsidRDefault="00443724" w:rsidP="00443724">
      <w:pPr>
        <w:jc w:val="both"/>
        <w:rPr>
          <w:rFonts w:ascii="Lato" w:eastAsia="SimSun" w:hAnsi="Lato" w:cs="Times New Roman"/>
          <w:lang w:eastAsia="zh-CN"/>
        </w:rPr>
      </w:pPr>
      <w:r w:rsidRPr="00443724">
        <w:rPr>
          <w:rFonts w:ascii="Lato" w:eastAsia="SimSun" w:hAnsi="Lato" w:cs="Times New Roman"/>
          <w:lang w:eastAsia="zh-CN"/>
        </w:rPr>
        <w:t xml:space="preserve">For the three activities above, the agency/ pool of expertise should submit: </w:t>
      </w:r>
    </w:p>
    <w:p w14:paraId="0FB0AF0A"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Assessment tool and described methodology</w:t>
      </w:r>
    </w:p>
    <w:p w14:paraId="0837D8FF"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Assessment findings, report and conclusions</w:t>
      </w:r>
    </w:p>
    <w:p w14:paraId="618C5140"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 xml:space="preserve">Training module and training plan including methodology, power point used, measurement tools (pre, </w:t>
      </w:r>
      <w:proofErr w:type="spellStart"/>
      <w:r w:rsidRPr="00443724">
        <w:rPr>
          <w:rFonts w:ascii="Lato" w:eastAsia="SimSun" w:hAnsi="Lato" w:cs="Times New Roman"/>
          <w:lang w:eastAsia="zh-CN"/>
        </w:rPr>
        <w:t>post test</w:t>
      </w:r>
      <w:proofErr w:type="spellEnd"/>
      <w:r w:rsidRPr="00443724">
        <w:rPr>
          <w:rFonts w:ascii="Lato" w:eastAsia="SimSun" w:hAnsi="Lato" w:cs="Times New Roman"/>
          <w:lang w:eastAsia="zh-CN"/>
        </w:rPr>
        <w:t>)</w:t>
      </w:r>
    </w:p>
    <w:p w14:paraId="5F16014E"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Back up documents of the activities occurred including, photos, case studies, success stories.</w:t>
      </w:r>
    </w:p>
    <w:p w14:paraId="6A3CED3E"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Facilitation of 3 trainings for 3 groups of professionals.</w:t>
      </w:r>
    </w:p>
    <w:p w14:paraId="3E66508B"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Facilitation of 20 coaching sessions.</w:t>
      </w:r>
    </w:p>
    <w:p w14:paraId="762CC959" w14:textId="77777777" w:rsidR="00443724" w:rsidRPr="00443724" w:rsidRDefault="00443724" w:rsidP="00443724">
      <w:pPr>
        <w:numPr>
          <w:ilvl w:val="0"/>
          <w:numId w:val="8"/>
        </w:numPr>
        <w:jc w:val="both"/>
        <w:rPr>
          <w:rFonts w:ascii="Lato" w:eastAsia="SimSun" w:hAnsi="Lato" w:cs="Times New Roman"/>
          <w:lang w:eastAsia="zh-CN"/>
        </w:rPr>
      </w:pPr>
      <w:r w:rsidRPr="00443724">
        <w:rPr>
          <w:rFonts w:ascii="Lato" w:eastAsia="SimSun" w:hAnsi="Lato" w:cs="Times New Roman"/>
          <w:lang w:eastAsia="zh-CN"/>
        </w:rPr>
        <w:t xml:space="preserve">Submission of a final report with learning from the capacity-building event, data and recommendations for the future work with the group/ s. </w:t>
      </w:r>
    </w:p>
    <w:p w14:paraId="2F3547E8" w14:textId="77777777" w:rsidR="00443724" w:rsidRPr="00443724" w:rsidRDefault="00443724" w:rsidP="00443724">
      <w:pPr>
        <w:numPr>
          <w:ilvl w:val="0"/>
          <w:numId w:val="8"/>
        </w:numPr>
        <w:jc w:val="both"/>
        <w:rPr>
          <w:rFonts w:ascii="Lato" w:eastAsia="SimSun" w:hAnsi="Lato" w:cs="Times New Roman"/>
          <w:b/>
          <w:lang w:eastAsia="zh-CN"/>
        </w:rPr>
      </w:pPr>
      <w:r w:rsidRPr="00443724">
        <w:rPr>
          <w:rFonts w:ascii="Lato" w:eastAsia="SimSun" w:hAnsi="Lato" w:cs="Times New Roman"/>
          <w:lang w:eastAsia="zh-CN"/>
        </w:rPr>
        <w:t xml:space="preserve">In close consultation with WVA produce and deliver the final report and curriculum. Note: Upon finalization of the curriculum, the product will be a copyright of World Vision Albania.   </w:t>
      </w:r>
    </w:p>
    <w:p w14:paraId="2A144A67" w14:textId="77777777" w:rsidR="00443724" w:rsidRPr="00443724" w:rsidRDefault="00443724" w:rsidP="00443724">
      <w:pPr>
        <w:jc w:val="both"/>
        <w:rPr>
          <w:rFonts w:ascii="Lato" w:eastAsia="SimSun" w:hAnsi="Lato" w:cs="Times New Roman"/>
          <w:lang w:val="en-GB" w:eastAsia="zh-CN"/>
        </w:rPr>
      </w:pPr>
    </w:p>
    <w:p w14:paraId="677710F5" w14:textId="77777777" w:rsidR="00443724" w:rsidRPr="00443724" w:rsidRDefault="00443724" w:rsidP="00443724">
      <w:pPr>
        <w:jc w:val="both"/>
        <w:rPr>
          <w:rFonts w:ascii="Lato" w:eastAsia="SimSun" w:hAnsi="Lato" w:cs="Times New Roman"/>
          <w:color w:val="ED7D31"/>
          <w:lang w:val="en-GB" w:eastAsia="zh-CN"/>
        </w:rPr>
      </w:pPr>
      <w:r w:rsidRPr="00443724">
        <w:rPr>
          <w:rFonts w:ascii="Lato" w:eastAsia="SimSun" w:hAnsi="Lato" w:cs="Times New Roman"/>
          <w:b/>
          <w:color w:val="ED7D31"/>
          <w:lang w:val="en-GB" w:eastAsia="zh-CN"/>
        </w:rPr>
        <w:t xml:space="preserve">Proposal/ Documents required for submission </w:t>
      </w:r>
    </w:p>
    <w:p w14:paraId="5DD2620A" w14:textId="77777777" w:rsidR="00443724" w:rsidRPr="00443724" w:rsidRDefault="00443724" w:rsidP="00443724">
      <w:pPr>
        <w:jc w:val="both"/>
        <w:rPr>
          <w:rFonts w:ascii="Lato" w:eastAsia="SimSun" w:hAnsi="Lato" w:cs="Times New Roman"/>
          <w:lang w:eastAsia="zh-CN"/>
        </w:rPr>
      </w:pPr>
      <w:r w:rsidRPr="00443724">
        <w:rPr>
          <w:rFonts w:ascii="Lato" w:eastAsia="SimSun" w:hAnsi="Lato" w:cs="Times New Roman"/>
          <w:lang w:eastAsia="zh-CN"/>
        </w:rPr>
        <w:lastRenderedPageBreak/>
        <w:t xml:space="preserve">Please submit the following documents: </w:t>
      </w:r>
    </w:p>
    <w:p w14:paraId="6B080E12" w14:textId="77777777" w:rsidR="00443724" w:rsidRPr="00443724" w:rsidRDefault="00443724" w:rsidP="00443724">
      <w:pPr>
        <w:numPr>
          <w:ilvl w:val="0"/>
          <w:numId w:val="5"/>
        </w:numPr>
        <w:jc w:val="both"/>
        <w:rPr>
          <w:rFonts w:ascii="Lato" w:eastAsia="SimSun" w:hAnsi="Lato" w:cs="Times New Roman"/>
          <w:lang w:eastAsia="zh-CN"/>
        </w:rPr>
      </w:pPr>
      <w:r w:rsidRPr="00443724">
        <w:rPr>
          <w:rFonts w:ascii="Lato" w:eastAsia="SimSun" w:hAnsi="Lato" w:cs="Times New Roman"/>
          <w:lang w:eastAsia="zh-CN"/>
        </w:rPr>
        <w:t xml:space="preserve">A clear proposal document explaining methodology and approach focusing on exploring the topics under the section </w:t>
      </w:r>
      <w:r w:rsidRPr="00443724">
        <w:rPr>
          <w:rFonts w:ascii="Lato" w:eastAsia="SimSun" w:hAnsi="Lato" w:cs="Times New Roman"/>
          <w:b/>
          <w:lang w:eastAsia="zh-CN"/>
        </w:rPr>
        <w:t>responsibilities</w:t>
      </w:r>
      <w:r w:rsidRPr="00443724">
        <w:rPr>
          <w:rFonts w:ascii="Lato" w:eastAsia="SimSun" w:hAnsi="Lato" w:cs="Times New Roman"/>
          <w:lang w:eastAsia="zh-CN"/>
        </w:rPr>
        <w:t xml:space="preserve">. This document should be a descriptive framework of how the agency/ pool of experts envisions the process suggested in the </w:t>
      </w:r>
      <w:proofErr w:type="spellStart"/>
      <w:r w:rsidRPr="00443724">
        <w:rPr>
          <w:rFonts w:ascii="Lato" w:eastAsia="SimSun" w:hAnsi="Lato" w:cs="Times New Roman"/>
          <w:lang w:eastAsia="zh-CN"/>
        </w:rPr>
        <w:t>ToR</w:t>
      </w:r>
      <w:proofErr w:type="spellEnd"/>
      <w:r w:rsidRPr="00443724">
        <w:rPr>
          <w:rFonts w:ascii="Lato" w:eastAsia="SimSun" w:hAnsi="Lato" w:cs="Times New Roman"/>
          <w:lang w:eastAsia="zh-CN"/>
        </w:rPr>
        <w:t xml:space="preserve"> and division of the working days as per this </w:t>
      </w:r>
      <w:proofErr w:type="spellStart"/>
      <w:r w:rsidRPr="00443724">
        <w:rPr>
          <w:rFonts w:ascii="Lato" w:eastAsia="SimSun" w:hAnsi="Lato" w:cs="Times New Roman"/>
          <w:lang w:eastAsia="zh-CN"/>
        </w:rPr>
        <w:t>ToR</w:t>
      </w:r>
      <w:proofErr w:type="spellEnd"/>
      <w:r w:rsidRPr="00443724">
        <w:rPr>
          <w:rFonts w:ascii="Lato" w:eastAsia="SimSun" w:hAnsi="Lato" w:cs="Times New Roman"/>
          <w:lang w:eastAsia="zh-CN"/>
        </w:rPr>
        <w:t xml:space="preserve"> requisition in the excel document embedded below:  </w:t>
      </w:r>
    </w:p>
    <w:p w14:paraId="2F10ACB8" w14:textId="77777777" w:rsidR="00443724" w:rsidRPr="00443724" w:rsidRDefault="00443724" w:rsidP="00443724">
      <w:pPr>
        <w:numPr>
          <w:ilvl w:val="0"/>
          <w:numId w:val="5"/>
        </w:numPr>
        <w:jc w:val="both"/>
        <w:rPr>
          <w:rFonts w:ascii="Lato" w:eastAsia="SimSun" w:hAnsi="Lato" w:cs="Times New Roman"/>
          <w:lang w:eastAsia="zh-CN"/>
        </w:rPr>
      </w:pPr>
      <w:r w:rsidRPr="00443724">
        <w:rPr>
          <w:rFonts w:ascii="Lato" w:eastAsia="SimSun" w:hAnsi="Lato" w:cs="Times New Roman"/>
          <w:lang w:eastAsia="zh-CN"/>
        </w:rPr>
        <w:t xml:space="preserve">An expression of interest for the consultancy and sharing of roles and responsibilities of the group of experts/ agency members if applying more than one individual;  </w:t>
      </w:r>
    </w:p>
    <w:p w14:paraId="2DBEE324" w14:textId="77777777" w:rsidR="00443724" w:rsidRPr="00443724" w:rsidRDefault="00443724" w:rsidP="00443724">
      <w:pPr>
        <w:numPr>
          <w:ilvl w:val="0"/>
          <w:numId w:val="5"/>
        </w:numPr>
        <w:jc w:val="both"/>
        <w:rPr>
          <w:rFonts w:ascii="Lato" w:eastAsia="SimSun" w:hAnsi="Lato" w:cs="Times New Roman"/>
          <w:lang w:eastAsia="zh-CN"/>
        </w:rPr>
      </w:pPr>
      <w:r w:rsidRPr="00443724">
        <w:rPr>
          <w:rFonts w:ascii="Lato" w:eastAsia="SimSun" w:hAnsi="Lato" w:cs="Times New Roman"/>
          <w:lang w:eastAsia="zh-CN"/>
        </w:rPr>
        <w:t xml:space="preserve">CV highlighting the expertise of the applicants on disability and inclusion, education, psychology and child development, policy framework for education/ social inclusion, expertise in academia, facilitation/ training expertise.  </w:t>
      </w:r>
    </w:p>
    <w:p w14:paraId="0F1C9CD2" w14:textId="77777777" w:rsidR="00443724" w:rsidRPr="00443724" w:rsidRDefault="00443724" w:rsidP="00443724">
      <w:pPr>
        <w:numPr>
          <w:ilvl w:val="0"/>
          <w:numId w:val="5"/>
        </w:numPr>
        <w:jc w:val="both"/>
        <w:rPr>
          <w:rFonts w:ascii="Lato" w:eastAsia="SimSun" w:hAnsi="Lato" w:cs="Times New Roman"/>
          <w:lang w:eastAsia="zh-CN"/>
        </w:rPr>
      </w:pPr>
      <w:r w:rsidRPr="00443724">
        <w:rPr>
          <w:rFonts w:ascii="Lato" w:eastAsia="SimSun" w:hAnsi="Lato" w:cs="Times New Roman"/>
          <w:lang w:eastAsia="zh-CN"/>
        </w:rPr>
        <w:t xml:space="preserve">The consultancy fee in total including all applicable taxes as per Financial Offer Form attached to this </w:t>
      </w:r>
      <w:proofErr w:type="spellStart"/>
      <w:r w:rsidRPr="00443724">
        <w:rPr>
          <w:rFonts w:ascii="Lato" w:eastAsia="SimSun" w:hAnsi="Lato" w:cs="Times New Roman"/>
          <w:lang w:eastAsia="zh-CN"/>
        </w:rPr>
        <w:t>ToR</w:t>
      </w:r>
      <w:proofErr w:type="spellEnd"/>
      <w:r w:rsidRPr="00443724">
        <w:rPr>
          <w:rFonts w:ascii="Lato" w:eastAsia="SimSun" w:hAnsi="Lato" w:cs="Times New Roman"/>
          <w:lang w:eastAsia="zh-CN"/>
        </w:rPr>
        <w:t>. (</w:t>
      </w:r>
      <w:r w:rsidRPr="00443724">
        <w:rPr>
          <w:rFonts w:ascii="Lato" w:eastAsia="SimSun" w:hAnsi="Lato" w:cs="Times New Roman"/>
          <w:b/>
          <w:lang w:eastAsia="zh-CN"/>
        </w:rPr>
        <w:t>Note</w:t>
      </w:r>
      <w:r w:rsidRPr="00443724">
        <w:rPr>
          <w:rFonts w:ascii="Lato" w:eastAsia="SimSun" w:hAnsi="Lato" w:cs="Times New Roman"/>
          <w:lang w:eastAsia="zh-CN"/>
        </w:rPr>
        <w:t xml:space="preserve">: </w:t>
      </w:r>
      <w:r w:rsidRPr="00443724">
        <w:rPr>
          <w:rFonts w:ascii="Lato" w:eastAsia="SimSun" w:hAnsi="Lato" w:cs="Times New Roman"/>
          <w:b/>
          <w:lang w:eastAsia="zh-CN"/>
        </w:rPr>
        <w:t>Applicants shall calculate their own transportation means to the field and no WVA vehicle</w:t>
      </w:r>
      <w:r w:rsidRPr="00443724">
        <w:rPr>
          <w:rFonts w:ascii="Lato" w:eastAsia="SimSun" w:hAnsi="Lato" w:cs="Times New Roman"/>
          <w:lang w:eastAsia="zh-CN"/>
        </w:rPr>
        <w:t xml:space="preserve"> or staff from the field will be included in this consultancy work to facilitate in trainings/ events). </w:t>
      </w:r>
    </w:p>
    <w:p w14:paraId="57B8D55E" w14:textId="77777777" w:rsidR="00443724" w:rsidRPr="00443724" w:rsidRDefault="00443724" w:rsidP="00443724">
      <w:pPr>
        <w:numPr>
          <w:ilvl w:val="0"/>
          <w:numId w:val="5"/>
        </w:numPr>
        <w:jc w:val="both"/>
        <w:rPr>
          <w:rFonts w:ascii="Lato" w:eastAsia="SimSun" w:hAnsi="Lato" w:cs="Times New Roman"/>
          <w:lang w:eastAsia="zh-CN"/>
        </w:rPr>
      </w:pPr>
      <w:r w:rsidRPr="00443724">
        <w:rPr>
          <w:rFonts w:ascii="Lato" w:eastAsia="SimSun" w:hAnsi="Lato" w:cs="Times New Roman"/>
          <w:lang w:eastAsia="zh-CN"/>
        </w:rPr>
        <w:t xml:space="preserve">Evidence of previous works resembling specifics in the </w:t>
      </w:r>
      <w:proofErr w:type="spellStart"/>
      <w:r w:rsidRPr="00443724">
        <w:rPr>
          <w:rFonts w:ascii="Lato" w:eastAsia="SimSun" w:hAnsi="Lato" w:cs="Times New Roman"/>
          <w:lang w:eastAsia="zh-CN"/>
        </w:rPr>
        <w:t>ToR</w:t>
      </w:r>
      <w:proofErr w:type="spellEnd"/>
      <w:r w:rsidRPr="00443724">
        <w:rPr>
          <w:rFonts w:ascii="Lato" w:eastAsia="SimSun" w:hAnsi="Lato" w:cs="Times New Roman"/>
          <w:lang w:eastAsia="zh-CN"/>
        </w:rPr>
        <w:t xml:space="preserve">. </w:t>
      </w:r>
    </w:p>
    <w:p w14:paraId="68DE5003" w14:textId="77777777" w:rsidR="00443724" w:rsidRPr="00443724" w:rsidRDefault="00443724" w:rsidP="00443724">
      <w:pPr>
        <w:jc w:val="both"/>
        <w:rPr>
          <w:rFonts w:ascii="Lato" w:eastAsia="SimSun" w:hAnsi="Lato" w:cs="Times New Roman"/>
          <w:lang w:eastAsia="zh-CN"/>
        </w:rPr>
      </w:pPr>
    </w:p>
    <w:bookmarkStart w:id="0" w:name="_MON_1730171603"/>
    <w:bookmarkEnd w:id="0"/>
    <w:p w14:paraId="33B06D44" w14:textId="5D47E878" w:rsidR="00443724" w:rsidRPr="00443724" w:rsidRDefault="00EA4C13" w:rsidP="00443724">
      <w:pPr>
        <w:jc w:val="both"/>
        <w:rPr>
          <w:rFonts w:ascii="Lato" w:eastAsia="SimSun" w:hAnsi="Lato" w:cs="Times New Roman"/>
          <w:lang w:eastAsia="zh-CN"/>
        </w:rPr>
      </w:pPr>
      <w:r w:rsidRPr="00443724">
        <w:rPr>
          <w:rFonts w:ascii="Lato" w:eastAsia="SimSun" w:hAnsi="Lato" w:cs="Times New Roman"/>
          <w:lang w:eastAsia="zh-CN"/>
        </w:rPr>
        <w:object w:dxaOrig="2069" w:dyaOrig="1339" w14:anchorId="269B1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5pt;height:67.5pt" o:ole="">
            <v:imagedata r:id="rId10" o:title=""/>
          </v:shape>
          <o:OLEObject Type="Embed" ProgID="Excel.Sheet.12" ShapeID="_x0000_i1027" DrawAspect="Icon" ObjectID="_1735653305" r:id="rId11"/>
        </w:object>
      </w:r>
    </w:p>
    <w:p w14:paraId="125C8BF1" w14:textId="77777777" w:rsidR="00443724" w:rsidRPr="00443724" w:rsidRDefault="00443724" w:rsidP="00443724">
      <w:pPr>
        <w:jc w:val="both"/>
        <w:rPr>
          <w:rFonts w:ascii="Lato" w:eastAsia="SimSun" w:hAnsi="Lato" w:cs="Times New Roman"/>
          <w:lang w:eastAsia="zh-CN"/>
        </w:rPr>
      </w:pPr>
    </w:p>
    <w:p w14:paraId="037165E9" w14:textId="77777777" w:rsidR="00443724" w:rsidRPr="00443724" w:rsidRDefault="00443724" w:rsidP="00443724">
      <w:pPr>
        <w:contextualSpacing/>
        <w:jc w:val="both"/>
        <w:rPr>
          <w:rFonts w:ascii="Lato" w:eastAsia="SimSun" w:hAnsi="Lato" w:cs="Times New Roman"/>
          <w:b/>
          <w:color w:val="FF6B00"/>
          <w:lang w:eastAsia="zh-CN"/>
        </w:rPr>
      </w:pPr>
      <w:r w:rsidRPr="00443724">
        <w:rPr>
          <w:rFonts w:ascii="Lato" w:eastAsia="SimSun" w:hAnsi="Lato" w:cs="Times New Roman"/>
          <w:b/>
          <w:color w:val="FF6B00"/>
          <w:lang w:eastAsia="zh-CN"/>
        </w:rPr>
        <w:t xml:space="preserve">Technical proposal </w:t>
      </w:r>
    </w:p>
    <w:p w14:paraId="305F4874" w14:textId="77777777" w:rsidR="00443724" w:rsidRPr="00443724" w:rsidRDefault="00443724" w:rsidP="00443724">
      <w:pPr>
        <w:contextualSpacing/>
        <w:jc w:val="both"/>
        <w:rPr>
          <w:rFonts w:ascii="Lato" w:eastAsia="SimSun" w:hAnsi="Lato" w:cs="Arial"/>
          <w:lang w:eastAsia="zh-CN"/>
        </w:rPr>
      </w:pPr>
      <w:r w:rsidRPr="00443724">
        <w:rPr>
          <w:rFonts w:ascii="Lato" w:eastAsia="SimSun" w:hAnsi="Lato" w:cs="Arial"/>
          <w:lang w:eastAsia="zh-CN"/>
        </w:rPr>
        <w:t>In this part, the applicants will describe the approach and methodology for implementing the tasks. The proposal will include a statement outlining the rationale for the number and relevant experience of the experts that will be included for the service. Team composition and distribution of tasks should be a specific section of the technical proposal.</w:t>
      </w:r>
    </w:p>
    <w:p w14:paraId="526B5571" w14:textId="77777777" w:rsidR="00443724" w:rsidRPr="00443724" w:rsidRDefault="00443724" w:rsidP="00443724">
      <w:pPr>
        <w:contextualSpacing/>
        <w:jc w:val="both"/>
        <w:rPr>
          <w:rFonts w:ascii="Lato" w:eastAsia="SimSun" w:hAnsi="Lato" w:cs="Arial"/>
          <w:b/>
          <w:i/>
          <w:color w:val="0070C0"/>
          <w:lang w:eastAsia="zh-CN"/>
        </w:rPr>
      </w:pPr>
    </w:p>
    <w:p w14:paraId="7AB9BEF1" w14:textId="77777777" w:rsidR="00443724" w:rsidRPr="00443724" w:rsidRDefault="00443724" w:rsidP="00443724">
      <w:pPr>
        <w:contextualSpacing/>
        <w:jc w:val="both"/>
        <w:rPr>
          <w:rFonts w:ascii="Lato" w:eastAsia="SimSun" w:hAnsi="Lato" w:cs="Times New Roman"/>
          <w:b/>
          <w:color w:val="FF6B00"/>
          <w:lang w:eastAsia="zh-CN"/>
        </w:rPr>
      </w:pPr>
      <w:r w:rsidRPr="00443724">
        <w:rPr>
          <w:rFonts w:ascii="Lato" w:eastAsia="SimSun" w:hAnsi="Lato" w:cs="Times New Roman"/>
          <w:b/>
          <w:color w:val="FF6B00"/>
          <w:lang w:eastAsia="zh-CN"/>
        </w:rPr>
        <w:t xml:space="preserve">Financial Proposal </w:t>
      </w:r>
    </w:p>
    <w:p w14:paraId="42DF1D29" w14:textId="77777777" w:rsidR="00443724" w:rsidRPr="00443724" w:rsidRDefault="00443724" w:rsidP="00443724">
      <w:pPr>
        <w:contextualSpacing/>
        <w:jc w:val="both"/>
        <w:rPr>
          <w:rFonts w:ascii="Lato" w:eastAsia="SimSun" w:hAnsi="Lato" w:cs="Arial"/>
          <w:lang w:eastAsia="zh-CN"/>
        </w:rPr>
      </w:pPr>
      <w:r w:rsidRPr="00443724">
        <w:rPr>
          <w:rFonts w:ascii="Lato" w:eastAsia="SimSun" w:hAnsi="Lato" w:cs="Arial"/>
          <w:lang w:eastAsia="zh-CN"/>
        </w:rPr>
        <w:t xml:space="preserve">The applicants should provide a detailed budget for delivering all the tasks and activities foreseen in this call. The budget should, at least, distinguish between </w:t>
      </w:r>
      <w:proofErr w:type="spellStart"/>
      <w:r w:rsidRPr="00443724">
        <w:rPr>
          <w:rFonts w:ascii="Lato" w:eastAsia="SimSun" w:hAnsi="Lato" w:cs="Arial"/>
          <w:lang w:eastAsia="zh-CN"/>
        </w:rPr>
        <w:t>expertize</w:t>
      </w:r>
      <w:proofErr w:type="spellEnd"/>
      <w:r w:rsidRPr="00443724">
        <w:rPr>
          <w:rFonts w:ascii="Lato" w:eastAsia="SimSun" w:hAnsi="Lato" w:cs="Arial"/>
          <w:lang w:eastAsia="zh-CN"/>
        </w:rPr>
        <w:t xml:space="preserve"> days (fee days), and miscellaneous costs related with the preparation, presentation and printing of the final report.</w:t>
      </w:r>
    </w:p>
    <w:p w14:paraId="046E803F" w14:textId="77777777" w:rsidR="00443724" w:rsidRPr="00443724" w:rsidRDefault="00443724" w:rsidP="00443724">
      <w:pPr>
        <w:contextualSpacing/>
        <w:jc w:val="both"/>
        <w:rPr>
          <w:rFonts w:ascii="Lato" w:eastAsia="SimSun" w:hAnsi="Lato" w:cs="Arial"/>
          <w:lang w:eastAsia="zh-CN"/>
        </w:rPr>
      </w:pPr>
      <w:r w:rsidRPr="00443724">
        <w:rPr>
          <w:rFonts w:ascii="Lato" w:eastAsia="SimSun" w:hAnsi="Lato" w:cs="Courier New"/>
          <w:i/>
          <w:lang w:eastAsia="en-GB"/>
        </w:rPr>
        <w:t>*World Vision Albania maintains the confidentiality of the offer and documentation you submit based on its strict procurement policies.</w:t>
      </w:r>
    </w:p>
    <w:p w14:paraId="1E3A95E7" w14:textId="77777777" w:rsidR="00443724" w:rsidRPr="00443724" w:rsidRDefault="00443724" w:rsidP="00443724">
      <w:pPr>
        <w:contextualSpacing/>
        <w:jc w:val="both"/>
        <w:rPr>
          <w:rFonts w:ascii="Lato" w:eastAsia="SimSun" w:hAnsi="Lato" w:cs="Times New Roman"/>
          <w:b/>
          <w:color w:val="FF6B00"/>
          <w:lang w:eastAsia="zh-CN"/>
        </w:rPr>
      </w:pPr>
    </w:p>
    <w:p w14:paraId="48958E6B" w14:textId="77777777" w:rsidR="00443724" w:rsidRPr="00443724" w:rsidRDefault="00443724" w:rsidP="00443724">
      <w:pPr>
        <w:contextualSpacing/>
        <w:jc w:val="both"/>
        <w:rPr>
          <w:rFonts w:ascii="Lato" w:eastAsia="SimSun" w:hAnsi="Lato" w:cs="Times New Roman"/>
          <w:b/>
          <w:color w:val="FF6B00"/>
          <w:lang w:eastAsia="zh-CN"/>
        </w:rPr>
      </w:pPr>
      <w:r w:rsidRPr="00443724">
        <w:rPr>
          <w:rFonts w:ascii="Lato" w:eastAsia="SimSun" w:hAnsi="Lato" w:cs="Times New Roman"/>
          <w:b/>
          <w:color w:val="FF6B00"/>
          <w:lang w:eastAsia="zh-CN"/>
        </w:rPr>
        <w:t>Criteria for evaluation of applications</w:t>
      </w:r>
    </w:p>
    <w:p w14:paraId="2C856DFF" w14:textId="77777777" w:rsidR="00443724" w:rsidRPr="00443724" w:rsidRDefault="00443724" w:rsidP="00443724">
      <w:pPr>
        <w:spacing w:before="60"/>
        <w:contextualSpacing/>
        <w:jc w:val="both"/>
        <w:rPr>
          <w:rFonts w:ascii="Lato" w:eastAsia="SimSun" w:hAnsi="Lato" w:cs="Tahoma"/>
          <w:lang w:eastAsia="zh-CN"/>
        </w:rPr>
      </w:pPr>
      <w:r w:rsidRPr="00443724">
        <w:rPr>
          <w:rFonts w:ascii="Lato" w:eastAsia="SimSun" w:hAnsi="Lato" w:cs="Tahoma"/>
          <w:lang w:eastAsia="zh-CN"/>
        </w:rPr>
        <w:t>A Bidding Committee upon the following criteria will evaluate applications:</w:t>
      </w:r>
    </w:p>
    <w:p w14:paraId="15D9A249" w14:textId="77777777" w:rsidR="00443724" w:rsidRPr="00443724" w:rsidRDefault="00443724" w:rsidP="00443724">
      <w:pPr>
        <w:spacing w:before="60"/>
        <w:contextualSpacing/>
        <w:jc w:val="both"/>
        <w:rPr>
          <w:rFonts w:ascii="Lato" w:eastAsia="SimSun" w:hAnsi="Lato" w:cs="Tahoma"/>
          <w:lang w:eastAsia="zh-CN"/>
        </w:rPr>
      </w:pPr>
    </w:p>
    <w:p w14:paraId="59338B68" w14:textId="77777777" w:rsidR="00443724" w:rsidRPr="00443724" w:rsidRDefault="00443724" w:rsidP="00443724">
      <w:pPr>
        <w:contextualSpacing/>
        <w:jc w:val="both"/>
        <w:rPr>
          <w:rFonts w:ascii="Lato" w:eastAsia="SimSun" w:hAnsi="Lato" w:cs="Arial"/>
          <w:b/>
          <w:i/>
          <w:color w:val="0070C0"/>
          <w:highlight w:val="yellow"/>
          <w:lang w:eastAsia="zh-CN"/>
        </w:rPr>
      </w:pPr>
      <w:r w:rsidRPr="00443724">
        <w:rPr>
          <w:rFonts w:ascii="Lato" w:eastAsia="SimSun" w:hAnsi="Lato" w:cs="Arial"/>
          <w:b/>
          <w:i/>
          <w:lang w:eastAsia="zh-CN"/>
        </w:rPr>
        <w:t>I-Technical proposal (70%)</w:t>
      </w:r>
    </w:p>
    <w:p w14:paraId="2977FA29" w14:textId="77777777" w:rsidR="00443724" w:rsidRPr="00443724" w:rsidRDefault="00443724" w:rsidP="00443724">
      <w:pPr>
        <w:contextualSpacing/>
        <w:jc w:val="both"/>
        <w:rPr>
          <w:rFonts w:ascii="Lato" w:eastAsia="SimSun" w:hAnsi="Lato" w:cs="Arial"/>
          <w:i/>
          <w:lang w:eastAsia="zh-CN"/>
        </w:rPr>
      </w:pPr>
      <w:r w:rsidRPr="00443724">
        <w:rPr>
          <w:rFonts w:ascii="Lato" w:eastAsia="SimSun" w:hAnsi="Lato" w:cs="Arial"/>
          <w:i/>
          <w:lang w:eastAsia="zh-CN"/>
        </w:rPr>
        <w:t xml:space="preserve">•       </w:t>
      </w:r>
      <w:r w:rsidRPr="00443724">
        <w:rPr>
          <w:rFonts w:ascii="Lato" w:eastAsia="SimSun" w:hAnsi="Lato" w:cs="Arial"/>
          <w:b/>
          <w:i/>
          <w:lang w:eastAsia="zh-CN"/>
        </w:rPr>
        <w:t xml:space="preserve">Expertise </w:t>
      </w:r>
      <w:r w:rsidRPr="00443724">
        <w:rPr>
          <w:rFonts w:ascii="Lato" w:eastAsia="SimSun" w:hAnsi="Lato" w:cs="Arial"/>
          <w:i/>
          <w:lang w:eastAsia="zh-CN"/>
        </w:rPr>
        <w:t>and Strength of the technical proposal; (20%)</w:t>
      </w:r>
    </w:p>
    <w:p w14:paraId="7AC4C784" w14:textId="77777777" w:rsidR="00443724" w:rsidRPr="00443724" w:rsidRDefault="00443724" w:rsidP="00443724">
      <w:pPr>
        <w:contextualSpacing/>
        <w:jc w:val="both"/>
        <w:rPr>
          <w:rFonts w:ascii="Lato" w:eastAsia="SimSun" w:hAnsi="Lato" w:cs="Arial"/>
          <w:i/>
          <w:lang w:eastAsia="zh-CN"/>
        </w:rPr>
      </w:pPr>
      <w:r w:rsidRPr="00443724">
        <w:rPr>
          <w:rFonts w:ascii="Lato" w:eastAsia="SimSun" w:hAnsi="Lato" w:cs="Arial"/>
          <w:i/>
          <w:lang w:eastAsia="zh-CN"/>
        </w:rPr>
        <w:lastRenderedPageBreak/>
        <w:t>•      </w:t>
      </w:r>
      <w:r w:rsidRPr="00443724">
        <w:rPr>
          <w:rFonts w:ascii="Lato" w:eastAsia="SimSun" w:hAnsi="Lato" w:cs="Arial"/>
          <w:b/>
          <w:i/>
          <w:lang w:eastAsia="zh-CN"/>
        </w:rPr>
        <w:t>Experience.</w:t>
      </w:r>
      <w:r w:rsidRPr="00443724">
        <w:rPr>
          <w:rFonts w:ascii="Lato" w:eastAsia="SimSun" w:hAnsi="Lato" w:cs="Arial"/>
          <w:i/>
          <w:lang w:eastAsia="zh-CN"/>
        </w:rPr>
        <w:t xml:space="preserve"> Consultant with relevant professional and academic background and proven experience in disability area including assessment, coaching and training delivery. (20%)</w:t>
      </w:r>
    </w:p>
    <w:p w14:paraId="6A26FDE0" w14:textId="77777777" w:rsidR="00443724" w:rsidRPr="00443724" w:rsidRDefault="00443724" w:rsidP="00443724">
      <w:pPr>
        <w:contextualSpacing/>
        <w:jc w:val="both"/>
        <w:rPr>
          <w:rFonts w:ascii="Lato" w:eastAsia="SimSun" w:hAnsi="Lato" w:cs="Arial"/>
          <w:i/>
          <w:lang w:eastAsia="zh-CN"/>
        </w:rPr>
      </w:pPr>
      <w:r w:rsidRPr="00443724">
        <w:rPr>
          <w:rFonts w:ascii="Lato" w:eastAsia="SimSun" w:hAnsi="Lato" w:cs="Arial"/>
          <w:i/>
          <w:lang w:eastAsia="zh-CN"/>
        </w:rPr>
        <w:t>•      </w:t>
      </w:r>
      <w:r w:rsidRPr="00443724">
        <w:rPr>
          <w:rFonts w:ascii="Lato" w:eastAsia="SimSun" w:hAnsi="Lato" w:cs="Arial"/>
          <w:b/>
          <w:i/>
          <w:lang w:eastAsia="zh-CN"/>
        </w:rPr>
        <w:t>Methodology.</w:t>
      </w:r>
      <w:r w:rsidRPr="00443724">
        <w:rPr>
          <w:rFonts w:ascii="Lato" w:eastAsia="SimSun" w:hAnsi="Lato" w:cs="Arial"/>
          <w:i/>
          <w:lang w:eastAsia="zh-CN"/>
        </w:rPr>
        <w:t xml:space="preserve"> Profound knowledge in developing and delivering training curricula as per needs. Target </w:t>
      </w:r>
      <w:proofErr w:type="gramStart"/>
      <w:r w:rsidRPr="00443724">
        <w:rPr>
          <w:rFonts w:ascii="Lato" w:eastAsia="SimSun" w:hAnsi="Lato" w:cs="Arial"/>
          <w:i/>
          <w:lang w:eastAsia="zh-CN"/>
        </w:rPr>
        <w:t>group oriented</w:t>
      </w:r>
      <w:proofErr w:type="gramEnd"/>
      <w:r w:rsidRPr="00443724">
        <w:rPr>
          <w:rFonts w:ascii="Lato" w:eastAsia="SimSun" w:hAnsi="Lato" w:cs="Arial"/>
          <w:i/>
          <w:lang w:eastAsia="zh-CN"/>
        </w:rPr>
        <w:t xml:space="preserve"> approaches and techniques. (15%)</w:t>
      </w:r>
    </w:p>
    <w:p w14:paraId="74E65C01" w14:textId="77777777" w:rsidR="00443724" w:rsidRPr="00443724" w:rsidRDefault="00443724" w:rsidP="00443724">
      <w:pPr>
        <w:contextualSpacing/>
        <w:jc w:val="both"/>
        <w:rPr>
          <w:rFonts w:ascii="Lato" w:eastAsia="SimSun" w:hAnsi="Lato" w:cs="Arial"/>
          <w:i/>
          <w:lang w:eastAsia="zh-CN"/>
        </w:rPr>
      </w:pPr>
      <w:r w:rsidRPr="00443724">
        <w:rPr>
          <w:rFonts w:ascii="Lato" w:eastAsia="SimSun" w:hAnsi="Lato" w:cs="Arial"/>
          <w:i/>
          <w:lang w:eastAsia="zh-CN"/>
        </w:rPr>
        <w:t xml:space="preserve">•       </w:t>
      </w:r>
      <w:r w:rsidRPr="00443724">
        <w:rPr>
          <w:rFonts w:ascii="Lato" w:eastAsia="SimSun" w:hAnsi="Lato" w:cs="Arial"/>
          <w:b/>
          <w:i/>
          <w:lang w:eastAsia="zh-CN"/>
        </w:rPr>
        <w:t>Availability</w:t>
      </w:r>
      <w:r w:rsidRPr="00443724">
        <w:rPr>
          <w:rFonts w:ascii="Lato" w:eastAsia="SimSun" w:hAnsi="Lato" w:cs="Arial"/>
          <w:i/>
          <w:lang w:eastAsia="zh-CN"/>
        </w:rPr>
        <w:t xml:space="preserve"> and flexibility of working in the field, travelling and responding to set timeframes.  (15%).</w:t>
      </w:r>
    </w:p>
    <w:p w14:paraId="44648634" w14:textId="77777777" w:rsidR="00443724" w:rsidRPr="00443724" w:rsidRDefault="00443724" w:rsidP="00443724">
      <w:pPr>
        <w:contextualSpacing/>
        <w:jc w:val="both"/>
        <w:rPr>
          <w:rFonts w:ascii="Lato" w:eastAsia="SimSun" w:hAnsi="Lato" w:cs="Arial"/>
          <w:b/>
          <w:i/>
          <w:color w:val="0070C0"/>
          <w:highlight w:val="yellow"/>
          <w:lang w:eastAsia="zh-CN"/>
        </w:rPr>
      </w:pPr>
    </w:p>
    <w:p w14:paraId="5F7D4BD6" w14:textId="77777777" w:rsidR="00443724" w:rsidRPr="00443724" w:rsidRDefault="00443724" w:rsidP="00443724">
      <w:pPr>
        <w:contextualSpacing/>
        <w:jc w:val="both"/>
        <w:rPr>
          <w:rFonts w:ascii="Lato" w:eastAsia="SimSun" w:hAnsi="Lato" w:cs="Arial"/>
          <w:b/>
          <w:i/>
          <w:lang w:eastAsia="zh-CN"/>
        </w:rPr>
      </w:pPr>
      <w:r w:rsidRPr="00443724">
        <w:rPr>
          <w:rFonts w:ascii="Lato" w:eastAsia="SimSun" w:hAnsi="Lato" w:cs="Arial"/>
          <w:b/>
          <w:i/>
          <w:lang w:eastAsia="zh-CN"/>
        </w:rPr>
        <w:t xml:space="preserve">II-Financial Proposal (30%) </w:t>
      </w:r>
    </w:p>
    <w:p w14:paraId="64D32D80" w14:textId="77777777" w:rsidR="00443724" w:rsidRPr="00443724" w:rsidRDefault="00443724" w:rsidP="00443724">
      <w:pPr>
        <w:keepNext/>
        <w:keepLines/>
        <w:spacing w:before="40" w:after="0" w:line="240" w:lineRule="auto"/>
        <w:contextualSpacing/>
        <w:jc w:val="both"/>
        <w:outlineLvl w:val="1"/>
        <w:rPr>
          <w:rFonts w:ascii="Lato" w:eastAsia="SimHei" w:hAnsi="Lato" w:cs="Arial"/>
          <w:i/>
          <w:lang w:eastAsia="zh-CN"/>
        </w:rPr>
      </w:pPr>
      <w:bookmarkStart w:id="1" w:name="_Toc31399275"/>
      <w:r w:rsidRPr="00443724">
        <w:rPr>
          <w:rFonts w:ascii="Lato" w:eastAsia="SimHei" w:hAnsi="Lato" w:cs="Calibri"/>
          <w:lang w:eastAsia="zh-CN"/>
        </w:rPr>
        <w:t>III-</w:t>
      </w:r>
      <w:r w:rsidRPr="00443724">
        <w:rPr>
          <w:rFonts w:ascii="Lato" w:eastAsia="SimHei" w:hAnsi="Lato" w:cs="Arial"/>
          <w:i/>
          <w:lang w:eastAsia="zh-CN"/>
        </w:rPr>
        <w:t>Final Evaluation and Award of Contrac</w:t>
      </w:r>
      <w:bookmarkEnd w:id="1"/>
      <w:r w:rsidRPr="00443724">
        <w:rPr>
          <w:rFonts w:ascii="Lato" w:eastAsia="SimHei" w:hAnsi="Lato" w:cs="Arial"/>
          <w:i/>
          <w:lang w:eastAsia="zh-CN"/>
        </w:rPr>
        <w:t>t</w:t>
      </w:r>
    </w:p>
    <w:p w14:paraId="148582C3"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The contract will be awarded to the best technically acceptable proposal considering proposed prices.</w:t>
      </w:r>
    </w:p>
    <w:p w14:paraId="60F61E99" w14:textId="77777777" w:rsidR="00443724" w:rsidRPr="00443724" w:rsidRDefault="00443724" w:rsidP="00443724">
      <w:pPr>
        <w:contextualSpacing/>
        <w:jc w:val="both"/>
        <w:rPr>
          <w:rFonts w:ascii="Lato" w:eastAsia="SimSun" w:hAnsi="Lato" w:cs="Calibri"/>
          <w:lang w:eastAsia="zh-CN"/>
        </w:rPr>
      </w:pPr>
    </w:p>
    <w:p w14:paraId="5D00B06B"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The following formula will be used for combined technical and financial evaluation of proposals:</w:t>
      </w:r>
    </w:p>
    <w:p w14:paraId="7E7CD4BB"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The lowest evaluated Financial Proposal (</w:t>
      </w:r>
      <w:proofErr w:type="spellStart"/>
      <w:r w:rsidRPr="00443724">
        <w:rPr>
          <w:rFonts w:ascii="Lato" w:eastAsia="SimSun" w:hAnsi="Lato" w:cs="Calibri"/>
          <w:lang w:eastAsia="zh-CN"/>
        </w:rPr>
        <w:t>Fm</w:t>
      </w:r>
      <w:proofErr w:type="spellEnd"/>
      <w:r w:rsidRPr="00443724">
        <w:rPr>
          <w:rFonts w:ascii="Lato" w:eastAsia="SimSun" w:hAnsi="Lato" w:cs="Calibri"/>
          <w:lang w:eastAsia="zh-CN"/>
        </w:rPr>
        <w:t>) is given the maximum financial score (Sf) of 100. The formula for determining the financial scores (Sf) of all other Proposals is calculated as following:</w:t>
      </w:r>
    </w:p>
    <w:p w14:paraId="15F9FE4D"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 xml:space="preserve">Sf = 100 x </w:t>
      </w:r>
      <w:proofErr w:type="spellStart"/>
      <w:r w:rsidRPr="00443724">
        <w:rPr>
          <w:rFonts w:ascii="Lato" w:eastAsia="SimSun" w:hAnsi="Lato" w:cs="Calibri"/>
          <w:lang w:eastAsia="zh-CN"/>
        </w:rPr>
        <w:t>Fm</w:t>
      </w:r>
      <w:proofErr w:type="spellEnd"/>
      <w:r w:rsidRPr="00443724">
        <w:rPr>
          <w:rFonts w:ascii="Lato" w:eastAsia="SimSun" w:hAnsi="Lato" w:cs="Calibri"/>
          <w:lang w:eastAsia="zh-CN"/>
        </w:rPr>
        <w:t>/ F, in which “Sf” is the financial score, “</w:t>
      </w:r>
      <w:proofErr w:type="spellStart"/>
      <w:r w:rsidRPr="00443724">
        <w:rPr>
          <w:rFonts w:ascii="Lato" w:eastAsia="SimSun" w:hAnsi="Lato" w:cs="Calibri"/>
          <w:lang w:eastAsia="zh-CN"/>
        </w:rPr>
        <w:t>Fm</w:t>
      </w:r>
      <w:proofErr w:type="spellEnd"/>
      <w:r w:rsidRPr="00443724">
        <w:rPr>
          <w:rFonts w:ascii="Lato" w:eastAsia="SimSun" w:hAnsi="Lato" w:cs="Calibri"/>
          <w:lang w:eastAsia="zh-CN"/>
        </w:rPr>
        <w:t>” is the lowest price, and “F” the price of the proposal under consideration.</w:t>
      </w:r>
    </w:p>
    <w:p w14:paraId="329D86E5"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The weights given to the Technical (T) and Financial (P) Proposals are:</w:t>
      </w:r>
    </w:p>
    <w:p w14:paraId="604CDE80"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T = 80, and</w:t>
      </w:r>
    </w:p>
    <w:p w14:paraId="0000B024"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P = 20</w:t>
      </w:r>
    </w:p>
    <w:p w14:paraId="35720E2D" w14:textId="77777777" w:rsidR="00443724" w:rsidRPr="00443724" w:rsidRDefault="00443724" w:rsidP="00443724">
      <w:pPr>
        <w:contextualSpacing/>
        <w:jc w:val="both"/>
        <w:rPr>
          <w:rFonts w:ascii="Lato" w:eastAsia="SimSun" w:hAnsi="Lato" w:cs="Calibri"/>
          <w:lang w:eastAsia="zh-CN"/>
        </w:rPr>
      </w:pPr>
      <w:r w:rsidRPr="00443724">
        <w:rPr>
          <w:rFonts w:ascii="Lato" w:eastAsia="SimSun" w:hAnsi="Lato" w:cs="Calibri"/>
          <w:lang w:eastAsia="zh-CN"/>
        </w:rPr>
        <w:t>Proposals are ranked according to their combined technical (St) and financial (Sf) scores using the weights (T = the weight given to the Technical Proposal; P = the weight given to the Financial Proposal; T + P = 1) as following: S = St x T% + Sf x P%.</w:t>
      </w:r>
    </w:p>
    <w:p w14:paraId="7396978F" w14:textId="77777777" w:rsidR="00443724" w:rsidRPr="00443724" w:rsidRDefault="00443724" w:rsidP="00443724">
      <w:pPr>
        <w:spacing w:before="120"/>
        <w:contextualSpacing/>
        <w:jc w:val="both"/>
        <w:rPr>
          <w:rFonts w:ascii="Lato" w:eastAsia="SimSun" w:hAnsi="Lato" w:cs="Tahoma"/>
          <w:lang w:eastAsia="zh-CN"/>
        </w:rPr>
      </w:pPr>
      <w:r w:rsidRPr="00443724">
        <w:rPr>
          <w:rFonts w:ascii="Lato" w:eastAsia="SimSun" w:hAnsi="Lato" w:cs="Tahoma"/>
          <w:lang w:eastAsia="zh-CN"/>
        </w:rPr>
        <w:t>Only Bidders that have passed the pre-qualification process of Technical and Administrative proposals will be considered for financial proposal evaluation.</w:t>
      </w:r>
    </w:p>
    <w:p w14:paraId="73412DF3" w14:textId="77777777" w:rsidR="00443724" w:rsidRPr="00443724" w:rsidRDefault="00443724" w:rsidP="00443724">
      <w:pPr>
        <w:contextualSpacing/>
        <w:jc w:val="both"/>
        <w:rPr>
          <w:rFonts w:ascii="Lato" w:eastAsia="SimSun" w:hAnsi="Lato" w:cs="Arial"/>
          <w:lang w:eastAsia="zh-CN"/>
        </w:rPr>
      </w:pPr>
    </w:p>
    <w:p w14:paraId="098C47A2" w14:textId="77777777" w:rsidR="00443724" w:rsidRPr="00443724" w:rsidRDefault="00443724" w:rsidP="00443724">
      <w:pPr>
        <w:spacing w:before="120"/>
        <w:contextualSpacing/>
        <w:jc w:val="both"/>
        <w:rPr>
          <w:rFonts w:ascii="Lato" w:eastAsia="SimSun" w:hAnsi="Lato" w:cs="Tahoma"/>
          <w:b/>
          <w:lang w:eastAsia="zh-CN"/>
        </w:rPr>
      </w:pPr>
      <w:r w:rsidRPr="00443724">
        <w:rPr>
          <w:rFonts w:ascii="Lato" w:eastAsia="SimSun" w:hAnsi="Lato" w:cs="Tahoma"/>
          <w:b/>
          <w:lang w:eastAsia="zh-CN"/>
        </w:rPr>
        <w:t>Application procedure:</w:t>
      </w:r>
    </w:p>
    <w:p w14:paraId="65A4BF7B" w14:textId="77777777" w:rsidR="00443724" w:rsidRPr="00443724" w:rsidRDefault="00443724" w:rsidP="00443724">
      <w:pPr>
        <w:spacing w:before="120"/>
        <w:contextualSpacing/>
        <w:jc w:val="both"/>
        <w:rPr>
          <w:rFonts w:ascii="Lato" w:eastAsia="SimSun" w:hAnsi="Lato" w:cs="Tahoma"/>
          <w:lang w:eastAsia="zh-CN"/>
        </w:rPr>
      </w:pPr>
    </w:p>
    <w:p w14:paraId="7C52D1A6" w14:textId="77777777" w:rsidR="00443724" w:rsidRPr="00443724" w:rsidRDefault="00443724" w:rsidP="00443724">
      <w:pPr>
        <w:spacing w:after="0"/>
        <w:contextualSpacing/>
        <w:jc w:val="both"/>
        <w:rPr>
          <w:rFonts w:ascii="Lato" w:eastAsia="SimSun" w:hAnsi="Lato" w:cs="Tahoma"/>
          <w:lang w:eastAsia="zh-CN"/>
        </w:rPr>
      </w:pPr>
      <w:r w:rsidRPr="00443724">
        <w:rPr>
          <w:rFonts w:ascii="Lato" w:eastAsia="SimSun" w:hAnsi="Lato" w:cs="Tahoma"/>
          <w:lang w:eastAsia="zh-CN"/>
        </w:rPr>
        <w:t xml:space="preserve">Applications should be sent: </w:t>
      </w:r>
    </w:p>
    <w:p w14:paraId="1041C784" w14:textId="77777777" w:rsidR="00443724" w:rsidRPr="00443724" w:rsidRDefault="00443724" w:rsidP="00443724">
      <w:pPr>
        <w:spacing w:after="0"/>
        <w:contextualSpacing/>
        <w:jc w:val="both"/>
        <w:rPr>
          <w:rFonts w:ascii="Lato" w:eastAsia="SimSun" w:hAnsi="Lato" w:cs="Tahoma"/>
          <w:lang w:eastAsia="zh-CN"/>
        </w:rPr>
      </w:pPr>
      <w:proofErr w:type="gramStart"/>
      <w:r w:rsidRPr="00443724">
        <w:rPr>
          <w:rFonts w:ascii="Lato" w:eastAsia="SimSun" w:hAnsi="Lato" w:cs="Tahoma"/>
          <w:lang w:eastAsia="zh-CN"/>
        </w:rPr>
        <w:t xml:space="preserve">Through  </w:t>
      </w:r>
      <w:proofErr w:type="spellStart"/>
      <w:r w:rsidRPr="00443724">
        <w:rPr>
          <w:rFonts w:ascii="Lato" w:eastAsia="SimSun" w:hAnsi="Lato" w:cs="Tahoma"/>
          <w:lang w:eastAsia="zh-CN"/>
        </w:rPr>
        <w:t>coupa</w:t>
      </w:r>
      <w:proofErr w:type="spellEnd"/>
      <w:proofErr w:type="gramEnd"/>
      <w:r w:rsidRPr="00443724">
        <w:rPr>
          <w:rFonts w:ascii="Lato" w:eastAsia="SimSun" w:hAnsi="Lato" w:cs="Tahoma"/>
          <w:lang w:eastAsia="zh-CN"/>
        </w:rPr>
        <w:t xml:space="preserve"> </w:t>
      </w:r>
      <w:proofErr w:type="spellStart"/>
      <w:r w:rsidRPr="00443724">
        <w:rPr>
          <w:rFonts w:ascii="Lato" w:eastAsia="SimSun" w:hAnsi="Lato" w:cs="Tahoma"/>
          <w:lang w:eastAsia="zh-CN"/>
        </w:rPr>
        <w:t>sistem</w:t>
      </w:r>
      <w:proofErr w:type="spellEnd"/>
    </w:p>
    <w:p w14:paraId="468FD052" w14:textId="77777777" w:rsidR="00443724" w:rsidRPr="00443724" w:rsidRDefault="00443724" w:rsidP="00443724">
      <w:pPr>
        <w:spacing w:after="0"/>
        <w:contextualSpacing/>
        <w:jc w:val="both"/>
        <w:rPr>
          <w:rFonts w:ascii="Lato" w:eastAsia="SimSun" w:hAnsi="Lato" w:cs="Times New Roman"/>
          <w:lang w:eastAsia="zh-CN"/>
        </w:rPr>
      </w:pPr>
    </w:p>
    <w:p w14:paraId="1637AA91" w14:textId="77777777" w:rsidR="00443724" w:rsidRPr="00443724" w:rsidRDefault="00443724" w:rsidP="00443724">
      <w:pPr>
        <w:spacing w:after="0"/>
        <w:contextualSpacing/>
        <w:jc w:val="both"/>
        <w:rPr>
          <w:rFonts w:ascii="Lato" w:eastAsia="SimSun" w:hAnsi="Lato" w:cs="Tahoma"/>
          <w:color w:val="0070C0"/>
          <w:lang w:eastAsia="zh-CN"/>
        </w:rPr>
      </w:pPr>
      <w:r w:rsidRPr="00443724">
        <w:rPr>
          <w:rFonts w:ascii="Lato" w:eastAsia="SimSun" w:hAnsi="Lato" w:cs="Tahoma"/>
          <w:color w:val="0070C0"/>
          <w:lang w:eastAsia="zh-CN"/>
        </w:rPr>
        <w:t>__________________________________________________________</w:t>
      </w:r>
    </w:p>
    <w:p w14:paraId="709728CE" w14:textId="77777777" w:rsidR="00443724" w:rsidRPr="00443724" w:rsidRDefault="00443724" w:rsidP="00443724">
      <w:pPr>
        <w:autoSpaceDE w:val="0"/>
        <w:autoSpaceDN w:val="0"/>
        <w:adjustRightInd w:val="0"/>
        <w:contextualSpacing/>
        <w:jc w:val="both"/>
        <w:rPr>
          <w:rFonts w:ascii="Lato" w:eastAsia="SimSun" w:hAnsi="Lato" w:cs="Tahoma"/>
          <w:color w:val="0070C0"/>
          <w:lang w:eastAsia="zh-CN"/>
        </w:rPr>
      </w:pPr>
      <w:r w:rsidRPr="00443724">
        <w:rPr>
          <w:rFonts w:ascii="Lato" w:eastAsia="SimSun" w:hAnsi="Lato" w:cs="Tahoma"/>
          <w:color w:val="0070C0"/>
          <w:lang w:eastAsia="zh-CN"/>
        </w:rPr>
        <w:t xml:space="preserve"> </w:t>
      </w:r>
    </w:p>
    <w:p w14:paraId="72056683" w14:textId="2AAE1AE3" w:rsidR="00443724" w:rsidRPr="00443724" w:rsidRDefault="00443724" w:rsidP="00443724">
      <w:pPr>
        <w:spacing w:before="60" w:line="276" w:lineRule="auto"/>
        <w:contextualSpacing/>
        <w:jc w:val="both"/>
        <w:rPr>
          <w:rFonts w:ascii="Lato" w:eastAsia="SimSun" w:hAnsi="Lato" w:cs="Times New Roman"/>
          <w:b/>
          <w:lang w:eastAsia="zh-CN"/>
        </w:rPr>
      </w:pPr>
      <w:r w:rsidRPr="00443724">
        <w:rPr>
          <w:rFonts w:ascii="Lato" w:eastAsia="SimSun" w:hAnsi="Lato" w:cs="Times New Roman"/>
          <w:b/>
          <w:lang w:eastAsia="zh-CN"/>
        </w:rPr>
        <w:t>Notes related to World Vision Albania Child and Adult Safeguard Policy:</w:t>
      </w:r>
    </w:p>
    <w:p w14:paraId="543A9D36" w14:textId="77777777" w:rsidR="00443724" w:rsidRPr="00443724" w:rsidRDefault="00443724" w:rsidP="00443724">
      <w:pPr>
        <w:spacing w:before="6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 xml:space="preserve">All people working for World Vision Albania and Kosovo, or visiting its programmers are obliged to sign its Child and Adult Safeguard Policy and Behavior Protocols. This policy aims to create a child-safe organizational environment and is based on the principles of the UN CRC and its protocols. </w:t>
      </w:r>
    </w:p>
    <w:p w14:paraId="67ADF090" w14:textId="77777777" w:rsidR="00443724" w:rsidRPr="00443724" w:rsidRDefault="00443724" w:rsidP="00443724">
      <w:pPr>
        <w:spacing w:before="60" w:line="276" w:lineRule="auto"/>
        <w:contextualSpacing/>
        <w:jc w:val="both"/>
        <w:rPr>
          <w:rFonts w:ascii="Lato" w:eastAsia="SimSun" w:hAnsi="Lato" w:cs="Times New Roman"/>
          <w:b/>
          <w:bCs/>
          <w:lang w:eastAsia="zh-CN"/>
        </w:rPr>
      </w:pPr>
      <w:r w:rsidRPr="00443724">
        <w:rPr>
          <w:rFonts w:ascii="Lato" w:eastAsia="SimSun" w:hAnsi="Lato" w:cs="Times New Roman"/>
          <w:b/>
          <w:bCs/>
          <w:lang w:eastAsia="zh-CN"/>
        </w:rPr>
        <w:t xml:space="preserve">Important note: The contract will be awarded to the winner upon submission of official documents that certify that the full team of the project – including field team – complies with the child protection rules and procedures. The selected applicant will be informed about the required documents before finalization of the contract. </w:t>
      </w:r>
    </w:p>
    <w:p w14:paraId="16F2BD40" w14:textId="77777777" w:rsidR="00443724" w:rsidRPr="00443724" w:rsidRDefault="00443724" w:rsidP="00443724">
      <w:pPr>
        <w:spacing w:before="60" w:line="276" w:lineRule="auto"/>
        <w:contextualSpacing/>
        <w:jc w:val="both"/>
        <w:rPr>
          <w:rFonts w:ascii="Lato" w:eastAsia="SimSun" w:hAnsi="Lato" w:cs="Times New Roman"/>
          <w:b/>
          <w:bCs/>
          <w:i/>
          <w:color w:val="0070C0"/>
          <w:lang w:eastAsia="zh-CN"/>
        </w:rPr>
      </w:pPr>
    </w:p>
    <w:p w14:paraId="7952FA2B" w14:textId="77777777" w:rsidR="00443724" w:rsidRPr="00443724" w:rsidRDefault="00443724" w:rsidP="00443724">
      <w:pPr>
        <w:spacing w:before="60" w:line="276" w:lineRule="auto"/>
        <w:contextualSpacing/>
        <w:jc w:val="both"/>
        <w:rPr>
          <w:rFonts w:ascii="Lato" w:eastAsia="SimSun" w:hAnsi="Lato" w:cs="Times New Roman"/>
          <w:b/>
          <w:bCs/>
          <w:i/>
          <w:lang w:eastAsia="zh-CN"/>
        </w:rPr>
      </w:pPr>
      <w:r w:rsidRPr="00443724">
        <w:rPr>
          <w:rFonts w:ascii="Lato" w:eastAsia="SimSun" w:hAnsi="Lato" w:cs="Times New Roman"/>
          <w:b/>
          <w:bCs/>
          <w:i/>
          <w:lang w:eastAsia="zh-CN"/>
        </w:rPr>
        <w:t xml:space="preserve">Principles of child protection involve briefly but are not limited to: </w:t>
      </w:r>
    </w:p>
    <w:p w14:paraId="7F542D1E"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Treat children with respect and dignity</w:t>
      </w:r>
    </w:p>
    <w:p w14:paraId="5B53CE82"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 xml:space="preserve">Listen to children views and opinions </w:t>
      </w:r>
    </w:p>
    <w:p w14:paraId="39263FBF"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lastRenderedPageBreak/>
        <w:t>Inform children parents/legal guardian/s and take a written consent before any interaction with children (this involves special written permission when it comes to photographs/videos)</w:t>
      </w:r>
    </w:p>
    <w:p w14:paraId="0B685928"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 xml:space="preserve">Be sensitive to the child age and maturity, cultural background and local social and family norms and respect them </w:t>
      </w:r>
    </w:p>
    <w:p w14:paraId="3D31140C"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 xml:space="preserve">Dress in culturally appropriate way. </w:t>
      </w:r>
    </w:p>
    <w:p w14:paraId="1EDAD2E6"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Always be in the company of another adult (preferably parent/legal guardian or teacher) when meeting a child</w:t>
      </w:r>
    </w:p>
    <w:p w14:paraId="4BD9806B"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 xml:space="preserve">All visitors to WVA&amp;K projects must be in accompany of WVA&amp;K’s staff. </w:t>
      </w:r>
    </w:p>
    <w:p w14:paraId="722071EB" w14:textId="77777777" w:rsidR="00443724" w:rsidRPr="00443724" w:rsidRDefault="00443724" w:rsidP="00443724">
      <w:pPr>
        <w:numPr>
          <w:ilvl w:val="0"/>
          <w:numId w:val="3"/>
        </w:numPr>
        <w:spacing w:before="60" w:after="0" w:line="276" w:lineRule="auto"/>
        <w:contextualSpacing/>
        <w:jc w:val="both"/>
        <w:rPr>
          <w:rFonts w:ascii="Lato" w:eastAsia="SimSun" w:hAnsi="Lato" w:cs="Times New Roman"/>
          <w:bCs/>
          <w:lang w:eastAsia="zh-CN"/>
        </w:rPr>
      </w:pPr>
      <w:r w:rsidRPr="00443724">
        <w:rPr>
          <w:rFonts w:ascii="Lato" w:eastAsia="SimSun" w:hAnsi="Lato" w:cs="Times New Roman"/>
          <w:bCs/>
          <w:lang w:eastAsia="zh-CN"/>
        </w:rPr>
        <w:t xml:space="preserve">Do not abuse with children (sexual, emotional, psychological and physical abuse). </w:t>
      </w:r>
    </w:p>
    <w:p w14:paraId="290CFCDB" w14:textId="4DE884E0" w:rsidR="00617882" w:rsidRPr="00416F24" w:rsidRDefault="00443724" w:rsidP="00416F24">
      <w:pPr>
        <w:spacing w:before="60" w:line="276" w:lineRule="auto"/>
        <w:contextualSpacing/>
        <w:jc w:val="both"/>
        <w:rPr>
          <w:rFonts w:ascii="Lato" w:eastAsia="SimSun" w:hAnsi="Lato" w:cs="Arial"/>
          <w:b/>
          <w:lang w:eastAsia="zh-CN"/>
        </w:rPr>
      </w:pPr>
      <w:r w:rsidRPr="00443724">
        <w:rPr>
          <w:rFonts w:ascii="Lato" w:eastAsia="SimSun" w:hAnsi="Lato" w:cs="Times New Roman"/>
          <w:bCs/>
          <w:i/>
          <w:lang w:eastAsia="zh-CN"/>
        </w:rPr>
        <w:t xml:space="preserve">*Please note that World Vision Albania and Kosovo personnel and visitors are expected to report any suspicions of child abuse to the National Director immediately. WV has policy and procedures that respond to accusations, which allows for a process that respects all involved. World Vision Albania holds the position that adults are always responsible for their behavior with a child, even if a child is acting seductively. </w:t>
      </w:r>
      <w:bookmarkStart w:id="2" w:name="_GoBack"/>
      <w:bookmarkEnd w:id="2"/>
    </w:p>
    <w:p w14:paraId="158B7286" w14:textId="77777777" w:rsidR="007818A7" w:rsidRPr="007818A7" w:rsidRDefault="007818A7" w:rsidP="007818A7">
      <w:pPr>
        <w:rPr>
          <w:rFonts w:ascii="Gill Sans MT" w:hAnsi="Gill Sans MT"/>
          <w:lang w:val="pt-PT"/>
        </w:rPr>
      </w:pPr>
    </w:p>
    <w:p w14:paraId="3FF2F2F6" w14:textId="77777777" w:rsidR="007818A7" w:rsidRPr="007818A7" w:rsidRDefault="007818A7" w:rsidP="007818A7">
      <w:pPr>
        <w:rPr>
          <w:rFonts w:ascii="Gill Sans MT" w:hAnsi="Gill Sans MT"/>
          <w:lang w:val="pt-PT"/>
        </w:rPr>
      </w:pPr>
    </w:p>
    <w:p w14:paraId="1ACCF803" w14:textId="665FA028" w:rsidR="007818A7" w:rsidRDefault="007818A7" w:rsidP="007818A7">
      <w:pPr>
        <w:rPr>
          <w:rFonts w:ascii="Gill Sans MT" w:hAnsi="Gill Sans MT"/>
          <w:lang w:val="pt-PT"/>
        </w:rPr>
      </w:pPr>
    </w:p>
    <w:p w14:paraId="7D9001BC" w14:textId="189F7605" w:rsidR="007818A7" w:rsidRDefault="007818A7" w:rsidP="007818A7">
      <w:pPr>
        <w:rPr>
          <w:rFonts w:ascii="Gill Sans MT" w:hAnsi="Gill Sans MT"/>
          <w:lang w:val="pt-PT"/>
        </w:rPr>
      </w:pPr>
    </w:p>
    <w:p w14:paraId="387F66DF" w14:textId="5E51F55E" w:rsidR="00D05295" w:rsidRPr="007818A7" w:rsidRDefault="00D05295" w:rsidP="007818A7">
      <w:pPr>
        <w:tabs>
          <w:tab w:val="left" w:pos="2909"/>
        </w:tabs>
        <w:rPr>
          <w:rFonts w:ascii="Gill Sans MT" w:hAnsi="Gill Sans MT"/>
          <w:lang w:val="pt-PT"/>
        </w:rPr>
      </w:pPr>
    </w:p>
    <w:sectPr w:rsidR="00D05295" w:rsidRPr="007818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75F9" w14:textId="77777777" w:rsidR="006646C7" w:rsidRDefault="006646C7" w:rsidP="006646C7">
      <w:pPr>
        <w:spacing w:after="0" w:line="240" w:lineRule="auto"/>
      </w:pPr>
      <w:r>
        <w:separator/>
      </w:r>
    </w:p>
  </w:endnote>
  <w:endnote w:type="continuationSeparator" w:id="0">
    <w:p w14:paraId="3F39E7D2" w14:textId="77777777" w:rsidR="006646C7" w:rsidRDefault="006646C7" w:rsidP="0066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3C1A" w14:textId="77777777" w:rsidR="006646C7" w:rsidRDefault="006646C7" w:rsidP="006646C7">
      <w:pPr>
        <w:spacing w:after="0" w:line="240" w:lineRule="auto"/>
      </w:pPr>
      <w:r>
        <w:separator/>
      </w:r>
    </w:p>
  </w:footnote>
  <w:footnote w:type="continuationSeparator" w:id="0">
    <w:p w14:paraId="1666BF04" w14:textId="77777777" w:rsidR="006646C7" w:rsidRDefault="006646C7" w:rsidP="0066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4F00" w14:textId="20DB3BEC" w:rsidR="00EA4C13" w:rsidRDefault="00EA4C13">
    <w:pPr>
      <w:pStyle w:val="Header"/>
    </w:pPr>
    <w:r>
      <w:t xml:space="preserve">                                                                                                                   </w:t>
    </w:r>
    <w:r>
      <w:rPr>
        <w:noProof/>
      </w:rPr>
      <w:drawing>
        <wp:inline distT="0" distB="0" distL="0" distR="0" wp14:anchorId="7B7A0170" wp14:editId="0FC2AB31">
          <wp:extent cx="2291812"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004" cy="584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8BC"/>
    <w:multiLevelType w:val="hybridMultilevel"/>
    <w:tmpl w:val="2E06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50E7A"/>
    <w:multiLevelType w:val="hybridMultilevel"/>
    <w:tmpl w:val="44B06BCC"/>
    <w:lvl w:ilvl="0" w:tplc="CDCECC52">
      <w:numFmt w:val="bullet"/>
      <w:lvlText w:val="-"/>
      <w:lvlJc w:val="left"/>
      <w:pPr>
        <w:ind w:left="360" w:hanging="360"/>
      </w:pPr>
      <w:rPr>
        <w:rFonts w:ascii="Gill Sans MT" w:eastAsia="MS Mincho" w:hAnsi="Gill Sans MT"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E0D7283"/>
    <w:multiLevelType w:val="hybridMultilevel"/>
    <w:tmpl w:val="9152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25675"/>
    <w:multiLevelType w:val="hybridMultilevel"/>
    <w:tmpl w:val="003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260CE"/>
    <w:multiLevelType w:val="hybridMultilevel"/>
    <w:tmpl w:val="5CE40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524E2"/>
    <w:multiLevelType w:val="hybridMultilevel"/>
    <w:tmpl w:val="5B1462AA"/>
    <w:lvl w:ilvl="0" w:tplc="CD444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62DCF"/>
    <w:multiLevelType w:val="hybridMultilevel"/>
    <w:tmpl w:val="6CA42844"/>
    <w:lvl w:ilvl="0" w:tplc="3670BB1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36A3E"/>
    <w:multiLevelType w:val="hybridMultilevel"/>
    <w:tmpl w:val="4FF8441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C7"/>
    <w:rsid w:val="00031375"/>
    <w:rsid w:val="000502AA"/>
    <w:rsid w:val="00071361"/>
    <w:rsid w:val="000934A4"/>
    <w:rsid w:val="0013572F"/>
    <w:rsid w:val="00180A06"/>
    <w:rsid w:val="001A4846"/>
    <w:rsid w:val="001D78D2"/>
    <w:rsid w:val="0022703C"/>
    <w:rsid w:val="002C6C76"/>
    <w:rsid w:val="002E4BF1"/>
    <w:rsid w:val="002E5F22"/>
    <w:rsid w:val="002F7FAA"/>
    <w:rsid w:val="0039566A"/>
    <w:rsid w:val="00416F24"/>
    <w:rsid w:val="00443724"/>
    <w:rsid w:val="004A017E"/>
    <w:rsid w:val="004B1214"/>
    <w:rsid w:val="004C0C91"/>
    <w:rsid w:val="004F40D2"/>
    <w:rsid w:val="00515012"/>
    <w:rsid w:val="005154C2"/>
    <w:rsid w:val="005667EE"/>
    <w:rsid w:val="00570EB3"/>
    <w:rsid w:val="00596FAA"/>
    <w:rsid w:val="005A5C95"/>
    <w:rsid w:val="005B7952"/>
    <w:rsid w:val="00617882"/>
    <w:rsid w:val="006646C7"/>
    <w:rsid w:val="00684263"/>
    <w:rsid w:val="006C3177"/>
    <w:rsid w:val="006E2511"/>
    <w:rsid w:val="0070227A"/>
    <w:rsid w:val="007418AE"/>
    <w:rsid w:val="00760B27"/>
    <w:rsid w:val="007659BF"/>
    <w:rsid w:val="007818A7"/>
    <w:rsid w:val="007B7BD8"/>
    <w:rsid w:val="00800F6E"/>
    <w:rsid w:val="00815B8E"/>
    <w:rsid w:val="00837CCA"/>
    <w:rsid w:val="009A5F85"/>
    <w:rsid w:val="009D2D35"/>
    <w:rsid w:val="00A25037"/>
    <w:rsid w:val="00AC68F8"/>
    <w:rsid w:val="00AD72F1"/>
    <w:rsid w:val="00B26878"/>
    <w:rsid w:val="00B27786"/>
    <w:rsid w:val="00BE595B"/>
    <w:rsid w:val="00C65178"/>
    <w:rsid w:val="00CD3969"/>
    <w:rsid w:val="00D05295"/>
    <w:rsid w:val="00D0738A"/>
    <w:rsid w:val="00D1280C"/>
    <w:rsid w:val="00DC2976"/>
    <w:rsid w:val="00E33955"/>
    <w:rsid w:val="00E925C7"/>
    <w:rsid w:val="00E92A16"/>
    <w:rsid w:val="00EA4C13"/>
    <w:rsid w:val="00EE3C64"/>
    <w:rsid w:val="00FC57D3"/>
    <w:rsid w:val="00FF764A"/>
    <w:rsid w:val="54CAF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EE1544"/>
  <w15:docId w15:val="{CCA4FB2B-3340-48BC-A1BB-19DA17F6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C7"/>
    <w:rPr>
      <w:color w:val="0563C1" w:themeColor="hyperlink"/>
      <w:u w:val="single"/>
    </w:rPr>
  </w:style>
  <w:style w:type="paragraph" w:styleId="NormalWeb">
    <w:name w:val="Normal (Web)"/>
    <w:basedOn w:val="Normal"/>
    <w:uiPriority w:val="99"/>
    <w:unhideWhenUsed/>
    <w:rsid w:val="00E925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5C7"/>
    <w:rPr>
      <w:b/>
      <w:bCs/>
    </w:rPr>
  </w:style>
  <w:style w:type="paragraph" w:styleId="ListParagraph">
    <w:name w:val="List Paragraph"/>
    <w:basedOn w:val="Normal"/>
    <w:uiPriority w:val="34"/>
    <w:qFormat/>
    <w:rsid w:val="00D05295"/>
    <w:pPr>
      <w:ind w:left="720"/>
      <w:contextualSpacing/>
    </w:pPr>
  </w:style>
  <w:style w:type="paragraph" w:styleId="Header">
    <w:name w:val="header"/>
    <w:basedOn w:val="Normal"/>
    <w:link w:val="HeaderChar"/>
    <w:uiPriority w:val="99"/>
    <w:unhideWhenUsed/>
    <w:rsid w:val="0066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6C7"/>
  </w:style>
  <w:style w:type="paragraph" w:styleId="Footer">
    <w:name w:val="footer"/>
    <w:basedOn w:val="Normal"/>
    <w:link w:val="FooterChar"/>
    <w:uiPriority w:val="99"/>
    <w:unhideWhenUsed/>
    <w:rsid w:val="0066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8809">
      <w:bodyDiv w:val="1"/>
      <w:marLeft w:val="0"/>
      <w:marRight w:val="0"/>
      <w:marTop w:val="0"/>
      <w:marBottom w:val="0"/>
      <w:divBdr>
        <w:top w:val="none" w:sz="0" w:space="0" w:color="auto"/>
        <w:left w:val="none" w:sz="0" w:space="0" w:color="auto"/>
        <w:bottom w:val="none" w:sz="0" w:space="0" w:color="auto"/>
        <w:right w:val="none" w:sz="0" w:space="0" w:color="auto"/>
      </w:divBdr>
    </w:div>
    <w:div w:id="825634961">
      <w:bodyDiv w:val="1"/>
      <w:marLeft w:val="0"/>
      <w:marRight w:val="0"/>
      <w:marTop w:val="0"/>
      <w:marBottom w:val="0"/>
      <w:divBdr>
        <w:top w:val="none" w:sz="0" w:space="0" w:color="auto"/>
        <w:left w:val="none" w:sz="0" w:space="0" w:color="auto"/>
        <w:bottom w:val="none" w:sz="0" w:space="0" w:color="auto"/>
        <w:right w:val="none" w:sz="0" w:space="0" w:color="auto"/>
      </w:divBdr>
    </w:div>
    <w:div w:id="16615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5EA41D732FE43A31AD517114B1D8A" ma:contentTypeVersion="16" ma:contentTypeDescription="Create a new document." ma:contentTypeScope="" ma:versionID="9d0398429e8e1ef6ad785a066cfbe2e5">
  <xsd:schema xmlns:xsd="http://www.w3.org/2001/XMLSchema" xmlns:xs="http://www.w3.org/2001/XMLSchema" xmlns:p="http://schemas.microsoft.com/office/2006/metadata/properties" xmlns:ns1="http://schemas.microsoft.com/sharepoint/v3" xmlns:ns3="622ad3e7-0f2a-40f3-8e95-e7aaf0df7d19" xmlns:ns4="a535cae4-e3e0-4013-80a1-7a06ccb5fc28" targetNamespace="http://schemas.microsoft.com/office/2006/metadata/properties" ma:root="true" ma:fieldsID="4da9826d98f9ec01f2d77498ce79bed8" ns1:_="" ns3:_="" ns4:_="">
    <xsd:import namespace="http://schemas.microsoft.com/sharepoint/v3"/>
    <xsd:import namespace="622ad3e7-0f2a-40f3-8e95-e7aaf0df7d19"/>
    <xsd:import namespace="a535cae4-e3e0-4013-80a1-7a06ccb5fc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ad3e7-0f2a-40f3-8e95-e7aaf0df7d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5cae4-e3e0-4013-80a1-7a06ccb5fc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535cae4-e3e0-4013-80a1-7a06ccb5fc28" xsi:nil="true"/>
  </documentManagement>
</p:properties>
</file>

<file path=customXml/itemProps1.xml><?xml version="1.0" encoding="utf-8"?>
<ds:datastoreItem xmlns:ds="http://schemas.openxmlformats.org/officeDocument/2006/customXml" ds:itemID="{82090CDD-2622-4764-B163-EBB0A3CE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2ad3e7-0f2a-40f3-8e95-e7aaf0df7d19"/>
    <ds:schemaRef ds:uri="a535cae4-e3e0-4013-80a1-7a06ccb5f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A29A6-C82D-417E-8E24-FF315745289D}">
  <ds:schemaRefs>
    <ds:schemaRef ds:uri="http://schemas.microsoft.com/sharepoint/v3/contenttype/forms"/>
  </ds:schemaRefs>
</ds:datastoreItem>
</file>

<file path=customXml/itemProps3.xml><?xml version="1.0" encoding="utf-8"?>
<ds:datastoreItem xmlns:ds="http://schemas.openxmlformats.org/officeDocument/2006/customXml" ds:itemID="{EBAFDF91-5366-407A-8B55-D324471429F7}">
  <ds:schemaRefs>
    <ds:schemaRef ds:uri="http://schemas.microsoft.com/office/2006/metadata/properties"/>
    <ds:schemaRef ds:uri="a535cae4-e3e0-4013-80a1-7a06ccb5fc28"/>
    <ds:schemaRef ds:uri="http://purl.org/dc/elements/1.1/"/>
    <ds:schemaRef ds:uri="622ad3e7-0f2a-40f3-8e95-e7aaf0df7d19"/>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2148</Words>
  <Characters>12696</Characters>
  <Application>Microsoft Office Word</Application>
  <DocSecurity>0</DocSecurity>
  <Lines>248</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Jurven Malaj</dc:creator>
  <cp:lastModifiedBy>Alfons Cupaj</cp:lastModifiedBy>
  <cp:revision>9</cp:revision>
  <dcterms:created xsi:type="dcterms:W3CDTF">2023-01-19T14:36:00Z</dcterms:created>
  <dcterms:modified xsi:type="dcterms:W3CDTF">2023-01-19T16:09:00Z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0x0101004BD5EA41D732FE43A31AD517114B1D8A</vt:lpwstr>
  </property>
  <property fmtid="{D5CDD505-2E9C-101B-9397-08002B2CF9AE}" pid="3" name="GrammarlyDocumentId">
    <vt:lpwstr>340e6bb6986fc5880e1d85068038b29fd9542928a491eb6183df6a5191390408</vt:lpwstr>
  </property>
</Properties>
</file>